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EF59" w14:textId="415C269F"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6C261D">
        <w:rPr>
          <w:rFonts w:ascii="Arial" w:hAnsi="Arial" w:cs="Arial"/>
          <w:b/>
          <w:sz w:val="24"/>
          <w:szCs w:val="24"/>
        </w:rPr>
        <w:t>8</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F83B7A" w:rsidRPr="00F83B7A">
        <w:rPr>
          <w:rFonts w:ascii="Arial" w:hAnsi="Arial" w:cs="Arial"/>
          <w:b/>
          <w:sz w:val="24"/>
          <w:szCs w:val="24"/>
        </w:rPr>
        <w:t>RP-251532</w:t>
      </w:r>
    </w:p>
    <w:p w14:paraId="352408DE" w14:textId="3E300A67" w:rsidR="00B7421C" w:rsidRPr="004B566C" w:rsidRDefault="006C261D" w:rsidP="00B7421C">
      <w:pPr>
        <w:tabs>
          <w:tab w:val="left" w:pos="567"/>
        </w:tabs>
        <w:rPr>
          <w:rFonts w:ascii="Arial" w:hAnsi="Arial" w:cs="Arial"/>
          <w:b/>
          <w:sz w:val="24"/>
        </w:rPr>
      </w:pPr>
      <w:r w:rsidRPr="006C261D">
        <w:rPr>
          <w:rFonts w:ascii="Arial" w:hAnsi="Arial" w:cs="Arial"/>
          <w:b/>
          <w:sz w:val="24"/>
        </w:rPr>
        <w:t>Prague, Czech Republic, June 9-13,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36316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w:t>
      </w:r>
      <w:r w:rsidR="009554B6">
        <w:rPr>
          <w:rFonts w:ascii="Arial" w:hAnsi="Arial" w:cs="Arial"/>
          <w:lang w:eastAsia="ja-JP"/>
        </w:rPr>
        <w:t>3</w:t>
      </w:r>
      <w:r w:rsidR="00E72907" w:rsidRPr="00E72907">
        <w:rPr>
          <w:rFonts w:ascii="Arial" w:hAnsi="Arial" w:cs="Arial"/>
          <w:lang w:eastAsia="ja-JP"/>
        </w:rPr>
        <w:t>.4.</w:t>
      </w:r>
      <w:r w:rsidR="009554B6">
        <w:rPr>
          <w:rFonts w:ascii="Arial" w:hAnsi="Arial" w:cs="Arial"/>
          <w:lang w:eastAsia="ja-JP"/>
        </w:rPr>
        <w:t>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E285694" w:rsidR="00593315" w:rsidRPr="008836AC" w:rsidRDefault="009554B6" w:rsidP="001A248F">
            <w:pPr>
              <w:tabs>
                <w:tab w:val="left" w:pos="567"/>
              </w:tabs>
              <w:spacing w:after="0"/>
              <w:rPr>
                <w:rFonts w:ascii="Arial" w:hAnsi="Arial" w:cs="Arial"/>
              </w:rPr>
            </w:pPr>
            <w:r w:rsidRPr="009554B6">
              <w:rPr>
                <w:rFonts w:ascii="Arial" w:hAnsi="Arial" w:cs="Arial"/>
              </w:rPr>
              <w:t>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A723D31" w:rsidR="0036248C" w:rsidRPr="006E0CA5" w:rsidRDefault="009554B6" w:rsidP="008836AC">
            <w:pPr>
              <w:tabs>
                <w:tab w:val="left" w:pos="567"/>
              </w:tabs>
              <w:spacing w:after="0"/>
              <w:rPr>
                <w:rFonts w:ascii="Arial" w:hAnsi="Arial" w:cs="Arial"/>
              </w:rPr>
            </w:pPr>
            <w:r w:rsidRPr="009554B6">
              <w:rPr>
                <w:rFonts w:ascii="Arial" w:hAnsi="Arial" w:cs="Arial"/>
              </w:rPr>
              <w:t>NR_ENDC_RF_Ph4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F7FEEA" w:rsidR="0036248C" w:rsidRPr="004D454F" w:rsidRDefault="005E6DC1" w:rsidP="008836AC">
            <w:pPr>
              <w:tabs>
                <w:tab w:val="left" w:pos="567"/>
              </w:tabs>
              <w:spacing w:after="0"/>
              <w:rPr>
                <w:rFonts w:ascii="Arial" w:hAnsi="Arial" w:cs="Arial"/>
                <w:highlight w:val="yellow"/>
                <w:lang w:eastAsia="ja-JP"/>
              </w:rPr>
            </w:pPr>
            <w:r w:rsidRPr="005E6DC1">
              <w:rPr>
                <w:rFonts w:ascii="Arial" w:hAnsi="Arial" w:cs="Arial"/>
                <w:lang w:eastAsia="ja-JP"/>
              </w:rPr>
              <w:t>1030077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14906B1" w:rsidR="00B6300F" w:rsidRPr="006E0CA5" w:rsidRDefault="009A6C3B" w:rsidP="008836AC">
            <w:pPr>
              <w:tabs>
                <w:tab w:val="left" w:pos="567"/>
              </w:tabs>
              <w:spacing w:after="0"/>
              <w:rPr>
                <w:rFonts w:ascii="Arial" w:hAnsi="Arial" w:cs="Arial"/>
                <w:lang w:eastAsia="ja-JP"/>
              </w:rPr>
            </w:pPr>
            <w:r w:rsidRPr="009A6C3B">
              <w:rPr>
                <w:rFonts w:ascii="Arial" w:hAnsi="Arial" w:cs="Arial"/>
                <w:lang w:eastAsia="ja-JP"/>
              </w:rPr>
              <w:t>RP-250780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48947D7A" w:rsidR="00871653" w:rsidRPr="006E0CA5" w:rsidRDefault="001D1F37" w:rsidP="008836AC">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5</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2128C286" w:rsidR="00871653" w:rsidRPr="006E0CA5" w:rsidRDefault="001D1F37" w:rsidP="00207DC4">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6</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11FD92A" w:rsidR="00871653" w:rsidRPr="008836AC" w:rsidRDefault="006C261D" w:rsidP="008836AC">
            <w:pPr>
              <w:tabs>
                <w:tab w:val="left" w:pos="567"/>
              </w:tabs>
              <w:spacing w:after="0"/>
              <w:rPr>
                <w:rFonts w:ascii="Arial" w:hAnsi="Arial" w:cs="Arial"/>
                <w:lang w:eastAsia="ja-JP"/>
              </w:rPr>
            </w:pPr>
            <w:r>
              <w:rPr>
                <w:rFonts w:ascii="Arial" w:hAnsi="Arial" w:cs="Arial"/>
                <w:color w:val="00B050"/>
                <w:lang w:eastAsia="ja-JP"/>
              </w:rPr>
              <w:t>8</w:t>
            </w:r>
            <w:r w:rsidR="00F07965">
              <w:rPr>
                <w:rFonts w:ascii="Arial" w:hAnsi="Arial" w:cs="Arial"/>
                <w:color w:val="00B050"/>
                <w:lang w:eastAsia="ja-JP"/>
              </w:rPr>
              <w:t>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E393E58" w:rsidR="00871653" w:rsidRPr="008836AC" w:rsidRDefault="003A55E1" w:rsidP="008836AC">
            <w:pPr>
              <w:tabs>
                <w:tab w:val="left" w:pos="567"/>
              </w:tabs>
              <w:spacing w:after="0"/>
              <w:rPr>
                <w:rFonts w:ascii="Arial" w:hAnsi="Arial" w:cs="Arial"/>
                <w:lang w:eastAsia="ja-JP"/>
              </w:rPr>
            </w:pPr>
            <w:r>
              <w:rPr>
                <w:rFonts w:ascii="Arial" w:hAnsi="Arial" w:cs="Arial"/>
                <w:color w:val="00B050"/>
                <w:lang w:eastAsia="ja-JP"/>
              </w:rPr>
              <w:t>6</w:t>
            </w:r>
            <w:r w:rsidR="00166355">
              <w:rPr>
                <w:rFonts w:ascii="Arial" w:hAnsi="Arial" w:cs="Arial"/>
                <w:color w:val="00B050"/>
                <w:lang w:eastAsia="ja-JP"/>
              </w:rPr>
              <w:t>0</w:t>
            </w:r>
            <w:r w:rsidR="009E2E06"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5DC9AE85"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r w:rsidR="00BE5A65">
        <w:rPr>
          <w:rFonts w:ascii="Arial" w:hAnsi="Arial" w:cs="Arial"/>
          <w:color w:val="FF0000"/>
        </w:rPr>
        <w:t xml:space="preserve">                                                                                             </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7936FD7D"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9554B6" w:rsidRPr="009554B6">
              <w:rPr>
                <w:rFonts w:ascii="Arial" w:hAnsi="Arial" w:cs="Arial" w:hint="eastAsia"/>
                <w:lang w:eastAsia="ja-JP"/>
              </w:rPr>
              <w:t>Borsato</w:t>
            </w:r>
            <w:r w:rsidR="009554B6">
              <w:rPr>
                <w:rFonts w:ascii="Arial" w:hAnsi="Arial" w:cs="Arial"/>
                <w:lang w:eastAsia="ja-JP"/>
              </w:rPr>
              <w:t xml:space="preserve"> Ronald</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5B11CB2" w:rsidR="006C4E32" w:rsidRPr="006E0CA5" w:rsidRDefault="009554B6" w:rsidP="001A248F">
            <w:pPr>
              <w:tabs>
                <w:tab w:val="left" w:pos="567"/>
              </w:tabs>
              <w:spacing w:after="0"/>
              <w:rPr>
                <w:rFonts w:ascii="Arial" w:hAnsi="Arial" w:cs="Arial"/>
                <w:lang w:val="en-US" w:eastAsia="ja-JP"/>
              </w:rPr>
            </w:pPr>
            <w:r w:rsidRPr="009554B6">
              <w:rPr>
                <w:rFonts w:ascii="Arial" w:hAnsi="Arial" w:cs="Arial" w:hint="eastAsia"/>
                <w:lang w:val="en-US" w:eastAsia="ja-JP"/>
              </w:rPr>
              <w:t>AT&amp;T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B018B2"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68B5A9C8" w:rsidR="009554B6" w:rsidRPr="004D454F" w:rsidRDefault="00BE6BCF" w:rsidP="006E0CA5">
            <w:pPr>
              <w:tabs>
                <w:tab w:val="left" w:pos="567"/>
              </w:tabs>
              <w:spacing w:after="0"/>
              <w:rPr>
                <w:rFonts w:ascii="Arial" w:eastAsia="等线" w:hAnsi="Arial" w:cs="Arial"/>
                <w:lang w:eastAsia="zh-CN"/>
              </w:rPr>
            </w:pPr>
            <w:r w:rsidRPr="00BE6BCF">
              <w:rPr>
                <w:rFonts w:ascii="Arial" w:eastAsia="等线" w:hAnsi="Arial" w:cs="Arial"/>
                <w:lang w:eastAsia="zh-CN"/>
              </w:rPr>
              <w:t>ronald.borsato@att.com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5FE25EA6" w14:textId="680EB639" w:rsidR="006C261D" w:rsidRDefault="006C261D" w:rsidP="006C261D">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Pr>
          <w:rFonts w:eastAsia="等线"/>
          <w:b/>
          <w:u w:val="single"/>
          <w:shd w:val="pct15" w:color="auto" w:fill="FFFFFF"/>
          <w:lang w:eastAsia="zh-CN"/>
        </w:rPr>
        <w:t>5</w:t>
      </w:r>
    </w:p>
    <w:p w14:paraId="0A55FC8C" w14:textId="77777777" w:rsidR="006C261D" w:rsidRPr="00812009" w:rsidRDefault="006C261D" w:rsidP="006C261D">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Pr="00812009">
        <w:rPr>
          <w:rFonts w:eastAsia="等线" w:hint="eastAsia"/>
          <w:b/>
          <w:lang w:eastAsia="zh-CN"/>
        </w:rPr>
        <w:t>C</w:t>
      </w:r>
      <w:r w:rsidRPr="00812009">
        <w:rPr>
          <w:rFonts w:eastAsia="等线"/>
          <w:b/>
          <w:lang w:eastAsia="zh-CN"/>
        </w:rPr>
        <w:t>ore part:</w:t>
      </w:r>
    </w:p>
    <w:p w14:paraId="1FC62C1A" w14:textId="3278A444" w:rsidR="006C261D" w:rsidRDefault="006C261D" w:rsidP="006C261D">
      <w:pPr>
        <w:numPr>
          <w:ilvl w:val="0"/>
          <w:numId w:val="22"/>
        </w:numPr>
        <w:adjustRightInd/>
        <w:spacing w:after="0"/>
        <w:textAlignment w:val="auto"/>
        <w:rPr>
          <w:lang w:eastAsia="ja-JP"/>
        </w:rPr>
      </w:pPr>
      <w:r w:rsidRPr="008E4763">
        <w:rPr>
          <w:lang w:eastAsia="ja-JP"/>
        </w:rPr>
        <w:t xml:space="preserve">For </w:t>
      </w:r>
      <w:r>
        <w:rPr>
          <w:lang w:eastAsia="ja-JP"/>
        </w:rPr>
        <w:t>HPUE CA/DC</w:t>
      </w:r>
      <w:r w:rsidRPr="008E4763">
        <w:rPr>
          <w:lang w:eastAsia="ja-JP"/>
        </w:rPr>
        <w:t>, WF</w:t>
      </w:r>
      <w:r>
        <w:rPr>
          <w:lang w:eastAsia="ja-JP"/>
        </w:rPr>
        <w:t>s</w:t>
      </w:r>
      <w:r w:rsidRPr="008E4763">
        <w:rPr>
          <w:lang w:eastAsia="ja-JP"/>
        </w:rPr>
        <w:t xml:space="preserve"> </w:t>
      </w:r>
      <w:r>
        <w:rPr>
          <w:lang w:eastAsia="ja-JP"/>
        </w:rPr>
        <w:t>were</w:t>
      </w:r>
      <w:r w:rsidRPr="008E4763">
        <w:rPr>
          <w:lang w:eastAsia="ja-JP"/>
        </w:rPr>
        <w:t xml:space="preserve"> approved</w:t>
      </w:r>
      <w:r w:rsidRPr="005F40FB">
        <w:rPr>
          <w:lang w:eastAsia="ja-JP"/>
        </w:rPr>
        <w:t xml:space="preserve"> </w:t>
      </w:r>
      <w:r>
        <w:rPr>
          <w:lang w:eastAsia="ja-JP"/>
        </w:rPr>
        <w:t xml:space="preserve">in </w:t>
      </w:r>
      <w:r w:rsidRPr="00780E92">
        <w:rPr>
          <w:lang w:eastAsia="ja-JP"/>
        </w:rPr>
        <w:t>R4-2</w:t>
      </w:r>
      <w:r>
        <w:rPr>
          <w:lang w:eastAsia="ja-JP"/>
        </w:rPr>
        <w:t>50</w:t>
      </w:r>
      <w:r w:rsidR="009A6C3B">
        <w:rPr>
          <w:lang w:eastAsia="ja-JP"/>
        </w:rPr>
        <w:t>7934</w:t>
      </w:r>
      <w:r>
        <w:rPr>
          <w:lang w:eastAsia="ja-JP"/>
        </w:rPr>
        <w:t xml:space="preserve"> (HPUE CA/DC)</w:t>
      </w:r>
      <w:r w:rsidR="009A6C3B">
        <w:rPr>
          <w:lang w:eastAsia="ja-JP"/>
        </w:rPr>
        <w:t xml:space="preserve"> and </w:t>
      </w:r>
      <w:r w:rsidR="009A6C3B" w:rsidRPr="00780E92">
        <w:rPr>
          <w:lang w:eastAsia="ja-JP"/>
        </w:rPr>
        <w:t>R4-2</w:t>
      </w:r>
      <w:r w:rsidR="009A6C3B">
        <w:rPr>
          <w:lang w:eastAsia="ja-JP"/>
        </w:rPr>
        <w:t>507935 (HPUE MSD)</w:t>
      </w:r>
      <w:r w:rsidRPr="008E4763">
        <w:rPr>
          <w:lang w:eastAsia="ja-JP"/>
        </w:rPr>
        <w:t>.</w:t>
      </w:r>
    </w:p>
    <w:p w14:paraId="10969F7D" w14:textId="77777777" w:rsidR="006C261D" w:rsidRDefault="006C261D" w:rsidP="006C261D">
      <w:pPr>
        <w:pStyle w:val="aff7"/>
        <w:numPr>
          <w:ilvl w:val="0"/>
          <w:numId w:val="40"/>
        </w:numPr>
        <w:tabs>
          <w:tab w:val="num" w:pos="1080"/>
        </w:tabs>
        <w:ind w:leftChars="0"/>
        <w:rPr>
          <w:rFonts w:ascii="Times New Roman" w:hAnsi="Times New Roman"/>
          <w:sz w:val="20"/>
        </w:rPr>
      </w:pPr>
      <w:r w:rsidRPr="007A7A92">
        <w:rPr>
          <w:rFonts w:ascii="Times New Roman" w:hAnsi="Times New Roman"/>
          <w:sz w:val="20"/>
        </w:rPr>
        <w:t>PC1.5 for intra-band contiguous and non-contiguous UL CA</w:t>
      </w:r>
    </w:p>
    <w:p w14:paraId="58756587" w14:textId="77777777" w:rsidR="006C261D" w:rsidRDefault="006C261D" w:rsidP="006C261D">
      <w:pPr>
        <w:pStyle w:val="aff7"/>
        <w:numPr>
          <w:ilvl w:val="1"/>
          <w:numId w:val="40"/>
        </w:numPr>
        <w:tabs>
          <w:tab w:val="num" w:pos="1080"/>
        </w:tabs>
        <w:ind w:leftChars="0"/>
        <w:rPr>
          <w:rFonts w:ascii="Times New Roman" w:hAnsi="Times New Roman"/>
          <w:sz w:val="20"/>
        </w:rPr>
      </w:pPr>
      <w:r w:rsidRPr="003A6A6C">
        <w:rPr>
          <w:rFonts w:ascii="Times New Roman" w:hAnsi="Times New Roman"/>
          <w:sz w:val="20"/>
        </w:rPr>
        <w:t xml:space="preserve">MPR values for intra-band contiguous ULCA with non-contiguous RB allocation (with </w:t>
      </w:r>
      <w:proofErr w:type="spellStart"/>
      <w:r w:rsidRPr="003A6A6C">
        <w:rPr>
          <w:rFonts w:ascii="Times New Roman" w:hAnsi="Times New Roman"/>
          <w:sz w:val="20"/>
        </w:rPr>
        <w:t>TxD</w:t>
      </w:r>
      <w:proofErr w:type="spellEnd"/>
      <w:r w:rsidRPr="003A6A6C">
        <w:rPr>
          <w:rFonts w:ascii="Times New Roman" w:hAnsi="Times New Roman"/>
          <w:sz w:val="20"/>
        </w:rPr>
        <w:t>)</w:t>
      </w:r>
    </w:p>
    <w:p w14:paraId="2AC4C668" w14:textId="0BD26A2D" w:rsidR="006C261D" w:rsidRDefault="001F70D2" w:rsidP="006C261D">
      <w:pPr>
        <w:pStyle w:val="aff7"/>
        <w:numPr>
          <w:ilvl w:val="2"/>
          <w:numId w:val="40"/>
        </w:numPr>
        <w:ind w:leftChars="0"/>
        <w:rPr>
          <w:rFonts w:ascii="Times New Roman" w:hAnsi="Times New Roman"/>
          <w:sz w:val="20"/>
        </w:rPr>
      </w:pPr>
      <w:r>
        <w:rPr>
          <w:rFonts w:ascii="Times New Roman" w:hAnsi="Times New Roman"/>
          <w:sz w:val="20"/>
        </w:rPr>
        <w:t>MPR values have been concluded</w:t>
      </w:r>
      <w:r w:rsidR="006C261D" w:rsidRPr="0097270B">
        <w:rPr>
          <w:rFonts w:ascii="Times New Roman" w:hAnsi="Times New Roman"/>
          <w:sz w:val="20"/>
        </w:rPr>
        <w:t>.</w:t>
      </w:r>
      <w:r w:rsidR="006C261D">
        <w:rPr>
          <w:rFonts w:ascii="Times New Roman" w:hAnsi="Times New Roman"/>
          <w:sz w:val="20"/>
        </w:rPr>
        <w:t xml:space="preserve"> </w:t>
      </w:r>
    </w:p>
    <w:p w14:paraId="59FC5FDE" w14:textId="77777777" w:rsidR="006C261D" w:rsidRDefault="006C261D" w:rsidP="006C261D">
      <w:pPr>
        <w:pStyle w:val="aff7"/>
        <w:numPr>
          <w:ilvl w:val="1"/>
          <w:numId w:val="40"/>
        </w:numPr>
        <w:ind w:leftChars="0"/>
        <w:rPr>
          <w:rFonts w:ascii="Times New Roman" w:hAnsi="Times New Roman"/>
          <w:sz w:val="20"/>
        </w:rPr>
      </w:pPr>
      <w:r w:rsidRPr="003A6A6C">
        <w:rPr>
          <w:rFonts w:ascii="Times New Roman" w:hAnsi="Times New Roman"/>
          <w:sz w:val="20"/>
        </w:rPr>
        <w:t xml:space="preserve">MPR values for intra-band non-contiguous ULCA (with </w:t>
      </w:r>
      <w:proofErr w:type="spellStart"/>
      <w:r w:rsidRPr="003A6A6C">
        <w:rPr>
          <w:rFonts w:ascii="Times New Roman" w:hAnsi="Times New Roman"/>
          <w:sz w:val="20"/>
        </w:rPr>
        <w:t>dualPA</w:t>
      </w:r>
      <w:proofErr w:type="spellEnd"/>
      <w:r w:rsidRPr="003A6A6C">
        <w:rPr>
          <w:rFonts w:ascii="Times New Roman" w:hAnsi="Times New Roman"/>
          <w:sz w:val="20"/>
        </w:rPr>
        <w:t>)</w:t>
      </w:r>
    </w:p>
    <w:p w14:paraId="41F6AA8E" w14:textId="65DBDF1E" w:rsidR="006C261D" w:rsidRPr="00DD3B34" w:rsidRDefault="00DD3B34" w:rsidP="006C261D">
      <w:pPr>
        <w:pStyle w:val="aff7"/>
        <w:numPr>
          <w:ilvl w:val="2"/>
          <w:numId w:val="40"/>
        </w:numPr>
        <w:ind w:leftChars="0"/>
        <w:rPr>
          <w:rFonts w:ascii="Times New Roman" w:hAnsi="Times New Roman"/>
          <w:sz w:val="18"/>
          <w:szCs w:val="21"/>
        </w:rPr>
      </w:pPr>
      <w:r w:rsidRPr="00DD3B34">
        <w:rPr>
          <w:rFonts w:ascii="Times New Roman" w:hAnsi="Times New Roman"/>
          <w:sz w:val="20"/>
          <w:szCs w:val="21"/>
        </w:rPr>
        <w:t>MPR= M</w:t>
      </w:r>
      <w:r w:rsidRPr="00DD3B34">
        <w:rPr>
          <w:rFonts w:ascii="Times New Roman" w:hAnsi="Times New Roman"/>
          <w:sz w:val="20"/>
          <w:szCs w:val="21"/>
          <w:vertAlign w:val="subscript"/>
        </w:rPr>
        <w:t>A</w:t>
      </w:r>
      <w:r w:rsidRPr="00DD3B34">
        <w:rPr>
          <w:rFonts w:ascii="Times New Roman" w:hAnsi="Times New Roman"/>
          <w:sz w:val="20"/>
          <w:szCs w:val="21"/>
        </w:rPr>
        <w:t>+2 to meet -30dBm/MHz Where M</w:t>
      </w:r>
      <w:r w:rsidRPr="00DD3B34">
        <w:rPr>
          <w:rFonts w:ascii="Times New Roman" w:hAnsi="Times New Roman"/>
          <w:sz w:val="20"/>
          <w:szCs w:val="21"/>
          <w:vertAlign w:val="subscript"/>
        </w:rPr>
        <w:t>A</w:t>
      </w:r>
      <w:r w:rsidRPr="00DD3B34">
        <w:rPr>
          <w:rFonts w:ascii="Times New Roman" w:hAnsi="Times New Roman"/>
          <w:sz w:val="20"/>
          <w:szCs w:val="21"/>
        </w:rPr>
        <w:t xml:space="preserve"> is defined in clause 6.2A.2.2.1.2 for Handheld UE</w:t>
      </w:r>
    </w:p>
    <w:p w14:paraId="3F0B65EE" w14:textId="67AC3C52" w:rsidR="00DD3B34" w:rsidRPr="00DD3B34" w:rsidRDefault="00DD3B34" w:rsidP="006C261D">
      <w:pPr>
        <w:pStyle w:val="aff7"/>
        <w:numPr>
          <w:ilvl w:val="2"/>
          <w:numId w:val="40"/>
        </w:numPr>
        <w:ind w:leftChars="0"/>
        <w:rPr>
          <w:rFonts w:ascii="Times New Roman" w:hAnsi="Times New Roman"/>
          <w:sz w:val="18"/>
          <w:szCs w:val="21"/>
        </w:rPr>
      </w:pPr>
      <w:r w:rsidRPr="00DD3B34">
        <w:rPr>
          <w:rFonts w:ascii="Times New Roman" w:hAnsi="Times New Roman"/>
          <w:kern w:val="0"/>
          <w:sz w:val="20"/>
          <w:szCs w:val="20"/>
          <w:lang w:val="en-GB" w:eastAsia="en-GB"/>
        </w:rPr>
        <w:t>MPR= M</w:t>
      </w:r>
      <w:r w:rsidRPr="00DD3B34">
        <w:rPr>
          <w:rFonts w:ascii="Times New Roman" w:hAnsi="Times New Roman"/>
          <w:kern w:val="0"/>
          <w:sz w:val="20"/>
          <w:szCs w:val="20"/>
          <w:vertAlign w:val="subscript"/>
          <w:lang w:val="en-GB" w:eastAsia="en-GB"/>
        </w:rPr>
        <w:t>A</w:t>
      </w:r>
      <w:r w:rsidRPr="00DD3B34">
        <w:rPr>
          <w:rFonts w:ascii="Times New Roman" w:hAnsi="Times New Roman"/>
          <w:kern w:val="0"/>
          <w:sz w:val="20"/>
          <w:szCs w:val="20"/>
          <w:lang w:val="en-GB" w:eastAsia="en-GB"/>
        </w:rPr>
        <w:t>+2 to meet -13dBm/MHz Where M</w:t>
      </w:r>
      <w:r w:rsidRPr="00DD3B34">
        <w:rPr>
          <w:rFonts w:ascii="Times New Roman" w:hAnsi="Times New Roman"/>
          <w:kern w:val="0"/>
          <w:sz w:val="20"/>
          <w:szCs w:val="20"/>
          <w:vertAlign w:val="subscript"/>
          <w:lang w:val="en-GB" w:eastAsia="en-GB"/>
        </w:rPr>
        <w:t>A</w:t>
      </w:r>
      <w:r w:rsidRPr="00DD3B34">
        <w:rPr>
          <w:rFonts w:ascii="Times New Roman" w:hAnsi="Times New Roman"/>
          <w:kern w:val="0"/>
          <w:sz w:val="20"/>
          <w:szCs w:val="20"/>
          <w:lang w:val="en-GB" w:eastAsia="en-GB"/>
        </w:rPr>
        <w:t xml:space="preserve"> is defined in clause 6.2A.2.2.2.2 for Handheld UE</w:t>
      </w:r>
    </w:p>
    <w:p w14:paraId="2EF9DA6F" w14:textId="52097777" w:rsidR="006C261D" w:rsidRDefault="001F70D2" w:rsidP="006C261D">
      <w:pPr>
        <w:pStyle w:val="aff7"/>
        <w:numPr>
          <w:ilvl w:val="1"/>
          <w:numId w:val="40"/>
        </w:numPr>
        <w:tabs>
          <w:tab w:val="num" w:pos="1080"/>
        </w:tabs>
        <w:ind w:leftChars="0"/>
        <w:rPr>
          <w:rFonts w:ascii="Times New Roman" w:hAnsi="Times New Roman"/>
          <w:sz w:val="20"/>
        </w:rPr>
      </w:pPr>
      <w:r w:rsidRPr="001F70D2">
        <w:rPr>
          <w:rFonts w:ascii="Times New Roman" w:hAnsi="Times New Roman"/>
          <w:sz w:val="20"/>
        </w:rPr>
        <w:t>A-MPR applicability for intra-band contiguous ULCA with contiguous RB allocation</w:t>
      </w:r>
    </w:p>
    <w:p w14:paraId="423DADCA" w14:textId="1F4DF22F" w:rsidR="006C261D" w:rsidRPr="003A6A6C" w:rsidRDefault="001F70D2" w:rsidP="006C261D">
      <w:pPr>
        <w:pStyle w:val="aff7"/>
        <w:numPr>
          <w:ilvl w:val="2"/>
          <w:numId w:val="40"/>
        </w:numPr>
        <w:ind w:leftChars="0"/>
        <w:rPr>
          <w:rFonts w:ascii="Times New Roman" w:hAnsi="Times New Roman"/>
          <w:sz w:val="20"/>
        </w:rPr>
      </w:pPr>
      <w:r>
        <w:rPr>
          <w:rFonts w:ascii="Times New Roman" w:eastAsia="等线" w:hAnsi="Times New Roman" w:hint="eastAsia"/>
          <w:sz w:val="20"/>
          <w:lang w:eastAsia="zh-CN"/>
        </w:rPr>
        <w:t>F</w:t>
      </w:r>
      <w:r>
        <w:rPr>
          <w:rFonts w:ascii="Times New Roman" w:eastAsia="等线" w:hAnsi="Times New Roman"/>
          <w:sz w:val="20"/>
          <w:lang w:eastAsia="zh-CN"/>
        </w:rPr>
        <w:t>urther check in next meeting</w:t>
      </w:r>
    </w:p>
    <w:p w14:paraId="4592E168" w14:textId="77777777" w:rsidR="006C261D" w:rsidRDefault="006C261D" w:rsidP="006C261D">
      <w:pPr>
        <w:pStyle w:val="aff7"/>
        <w:numPr>
          <w:ilvl w:val="1"/>
          <w:numId w:val="40"/>
        </w:numPr>
        <w:ind w:leftChars="0"/>
        <w:rPr>
          <w:rFonts w:ascii="Times New Roman" w:hAnsi="Times New Roman"/>
          <w:sz w:val="20"/>
        </w:rPr>
      </w:pPr>
      <w:proofErr w:type="spellStart"/>
      <w:proofErr w:type="gramStart"/>
      <w:r w:rsidRPr="003A6A6C">
        <w:rPr>
          <w:rFonts w:ascii="Times New Roman" w:hAnsi="Times New Roman"/>
          <w:sz w:val="20"/>
        </w:rPr>
        <w:t>P</w:t>
      </w:r>
      <w:r w:rsidRPr="003A6A6C">
        <w:rPr>
          <w:rFonts w:ascii="Times New Roman" w:hAnsi="Times New Roman"/>
          <w:sz w:val="20"/>
          <w:vertAlign w:val="subscript"/>
        </w:rPr>
        <w:t>CMAX,c</w:t>
      </w:r>
      <w:proofErr w:type="spellEnd"/>
      <w:proofErr w:type="gramEnd"/>
      <w:r w:rsidRPr="003A6A6C">
        <w:rPr>
          <w:rFonts w:ascii="Times New Roman" w:hAnsi="Times New Roman"/>
          <w:sz w:val="20"/>
        </w:rPr>
        <w:t xml:space="preserve"> and P</w:t>
      </w:r>
      <w:r w:rsidRPr="003A6A6C">
        <w:rPr>
          <w:rFonts w:ascii="Times New Roman" w:hAnsi="Times New Roman"/>
          <w:sz w:val="20"/>
          <w:vertAlign w:val="subscript"/>
        </w:rPr>
        <w:t>CMAX</w:t>
      </w:r>
      <w:r w:rsidRPr="003A6A6C">
        <w:rPr>
          <w:rFonts w:ascii="Times New Roman" w:hAnsi="Times New Roman"/>
          <w:sz w:val="20"/>
        </w:rPr>
        <w:t xml:space="preserve"> for intra-band NCCA (with dual PA)</w:t>
      </w:r>
    </w:p>
    <w:p w14:paraId="2EDE3038" w14:textId="2D3AE84D" w:rsidR="006C261D" w:rsidRPr="00DD3B34" w:rsidRDefault="00DD3B34" w:rsidP="006C261D">
      <w:pPr>
        <w:pStyle w:val="aff7"/>
        <w:numPr>
          <w:ilvl w:val="2"/>
          <w:numId w:val="40"/>
        </w:numPr>
        <w:ind w:leftChars="0"/>
        <w:rPr>
          <w:rFonts w:ascii="Times New Roman" w:hAnsi="Times New Roman"/>
          <w:sz w:val="15"/>
          <w:szCs w:val="18"/>
        </w:rPr>
      </w:pPr>
      <w:r w:rsidRPr="00DD3B34">
        <w:rPr>
          <w:rFonts w:ascii="Times New Roman" w:eastAsia="宋体" w:hAnsi="Times New Roman"/>
          <w:color w:val="000000"/>
          <w:kern w:val="0"/>
          <w:sz w:val="20"/>
          <w:szCs w:val="20"/>
          <w:lang w:val="sv-SE" w:eastAsia="zh-CN"/>
        </w:rPr>
        <w:t>P</w:t>
      </w:r>
      <w:r w:rsidRPr="00DD3B34">
        <w:rPr>
          <w:rFonts w:ascii="Times New Roman" w:eastAsia="宋体" w:hAnsi="Times New Roman"/>
          <w:color w:val="000000"/>
          <w:kern w:val="0"/>
          <w:sz w:val="20"/>
          <w:szCs w:val="20"/>
          <w:vertAlign w:val="subscript"/>
          <w:lang w:val="sv-SE" w:eastAsia="zh-CN"/>
        </w:rPr>
        <w:t>Cmax</w:t>
      </w:r>
      <w:r w:rsidRPr="00DD3B34">
        <w:rPr>
          <w:rFonts w:ascii="Times New Roman" w:eastAsia="宋体" w:hAnsi="Times New Roman"/>
          <w:color w:val="000000"/>
          <w:kern w:val="0"/>
          <w:sz w:val="20"/>
          <w:szCs w:val="20"/>
          <w:lang w:val="sv-SE" w:eastAsia="zh-CN"/>
        </w:rPr>
        <w:t xml:space="preserve"> equation are not modified to account for a PSD difference threshold of 0dB or 6dB.</w:t>
      </w:r>
    </w:p>
    <w:p w14:paraId="51331738" w14:textId="77777777" w:rsidR="006C261D" w:rsidRDefault="006C261D" w:rsidP="006C261D">
      <w:pPr>
        <w:pStyle w:val="aff7"/>
        <w:numPr>
          <w:ilvl w:val="0"/>
          <w:numId w:val="40"/>
        </w:numPr>
        <w:ind w:leftChars="0"/>
        <w:rPr>
          <w:rFonts w:ascii="Times New Roman" w:hAnsi="Times New Roman"/>
          <w:sz w:val="20"/>
        </w:rPr>
      </w:pPr>
      <w:r w:rsidRPr="00BB069E">
        <w:rPr>
          <w:rFonts w:ascii="Times New Roman" w:hAnsi="Times New Roman"/>
          <w:sz w:val="20"/>
        </w:rPr>
        <w:t>2-band Inter-band UL NR-CA/EN-DC with 2Tx and/or 3Tx</w:t>
      </w:r>
    </w:p>
    <w:p w14:paraId="300E93B7" w14:textId="152D8277" w:rsidR="006C261D" w:rsidRDefault="002151EC" w:rsidP="006C261D">
      <w:pPr>
        <w:pStyle w:val="aff7"/>
        <w:numPr>
          <w:ilvl w:val="1"/>
          <w:numId w:val="40"/>
        </w:numPr>
        <w:ind w:leftChars="0"/>
        <w:rPr>
          <w:rFonts w:ascii="Times New Roman" w:hAnsi="Times New Roman"/>
          <w:sz w:val="20"/>
        </w:rPr>
      </w:pPr>
      <w:r>
        <w:rPr>
          <w:rFonts w:ascii="Times New Roman" w:eastAsia="等线" w:hAnsi="Times New Roman" w:hint="eastAsia"/>
          <w:sz w:val="20"/>
          <w:lang w:eastAsia="zh-CN"/>
        </w:rPr>
        <w:t>D</w:t>
      </w:r>
      <w:r>
        <w:rPr>
          <w:rFonts w:ascii="Times New Roman" w:eastAsia="等线" w:hAnsi="Times New Roman"/>
          <w:sz w:val="20"/>
          <w:lang w:eastAsia="zh-CN"/>
        </w:rPr>
        <w:t xml:space="preserve">raft CR was endorsed in </w:t>
      </w:r>
      <w:r w:rsidRPr="002151EC">
        <w:rPr>
          <w:rFonts w:ascii="Times New Roman" w:eastAsia="等线" w:hAnsi="Times New Roman"/>
          <w:sz w:val="20"/>
          <w:lang w:eastAsia="zh-CN"/>
        </w:rPr>
        <w:t>R4-2506181</w:t>
      </w:r>
    </w:p>
    <w:p w14:paraId="669B8580" w14:textId="0215BF7C" w:rsidR="006C261D" w:rsidRDefault="00DD3B34" w:rsidP="006C261D">
      <w:pPr>
        <w:pStyle w:val="aff7"/>
        <w:numPr>
          <w:ilvl w:val="0"/>
          <w:numId w:val="40"/>
        </w:numPr>
        <w:ind w:leftChars="0"/>
        <w:rPr>
          <w:rFonts w:ascii="Times New Roman" w:hAnsi="Times New Roman"/>
          <w:sz w:val="20"/>
        </w:rPr>
      </w:pPr>
      <w:r>
        <w:rPr>
          <w:rFonts w:ascii="Times New Roman" w:hAnsi="Times New Roman"/>
          <w:sz w:val="20"/>
        </w:rPr>
        <w:t>HPUE MSD rules</w:t>
      </w:r>
    </w:p>
    <w:p w14:paraId="775D7403" w14:textId="4B28EAF4" w:rsidR="006C261D" w:rsidRPr="00DD3B34" w:rsidRDefault="00DD3B34" w:rsidP="006C261D">
      <w:pPr>
        <w:pStyle w:val="aff7"/>
        <w:numPr>
          <w:ilvl w:val="1"/>
          <w:numId w:val="40"/>
        </w:numPr>
        <w:ind w:leftChars="0"/>
        <w:rPr>
          <w:rFonts w:ascii="Times New Roman" w:hAnsi="Times New Roman"/>
          <w:sz w:val="20"/>
        </w:rPr>
      </w:pPr>
      <w:r>
        <w:rPr>
          <w:rFonts w:ascii="Times New Roman" w:hAnsi="Times New Roman"/>
          <w:sz w:val="20"/>
        </w:rPr>
        <w:t xml:space="preserve">On </w:t>
      </w:r>
      <w:r w:rsidRPr="00DD3B34">
        <w:rPr>
          <w:rFonts w:ascii="Times New Roman" w:hAnsi="Times New Roman"/>
          <w:sz w:val="20"/>
        </w:rPr>
        <w:sym w:font="Symbol" w:char="F044"/>
      </w:r>
      <w:r w:rsidRPr="00DD3B34">
        <w:rPr>
          <w:rFonts w:ascii="Times New Roman" w:hAnsi="Times New Roman"/>
          <w:sz w:val="20"/>
        </w:rPr>
        <w:t>MSD Look-Up Tables (LUT)</w:t>
      </w:r>
    </w:p>
    <w:p w14:paraId="5738823C" w14:textId="30C4065E" w:rsidR="006C261D" w:rsidRPr="00433941" w:rsidRDefault="00DD3B34" w:rsidP="006C261D">
      <w:pPr>
        <w:pStyle w:val="aff7"/>
        <w:numPr>
          <w:ilvl w:val="2"/>
          <w:numId w:val="40"/>
        </w:numPr>
        <w:ind w:leftChars="0"/>
        <w:rPr>
          <w:rFonts w:ascii="Times New Roman" w:hAnsi="Times New Roman"/>
          <w:sz w:val="20"/>
        </w:rPr>
      </w:pPr>
      <w:r w:rsidRPr="00DD3B34">
        <w:rPr>
          <w:rFonts w:ascii="Times New Roman" w:hAnsi="Times New Roman"/>
          <w:sz w:val="20"/>
        </w:rPr>
        <w:t>For new Rel-19 inter-band CA combinations, and for all valid 2UL band 2UL CC HPUE configurations, specify the 2</w:t>
      </w:r>
      <w:r w:rsidRPr="00DD3B34">
        <w:rPr>
          <w:rFonts w:ascii="Times New Roman" w:hAnsi="Times New Roman" w:hint="eastAsia"/>
          <w:sz w:val="20"/>
        </w:rPr>
        <w:t xml:space="preserve"> band </w:t>
      </w:r>
      <w:r w:rsidRPr="00DD3B34">
        <w:rPr>
          <w:rFonts w:ascii="Times New Roman" w:hAnsi="Times New Roman"/>
          <w:sz w:val="20"/>
        </w:rPr>
        <w:t>2</w:t>
      </w:r>
      <w:r w:rsidRPr="00DD3B34">
        <w:rPr>
          <w:rFonts w:ascii="Times New Roman" w:hAnsi="Times New Roman" w:hint="eastAsia"/>
          <w:sz w:val="20"/>
        </w:rPr>
        <w:t xml:space="preserve"> </w:t>
      </w:r>
      <w:r w:rsidRPr="00DD3B34">
        <w:rPr>
          <w:rFonts w:ascii="Times New Roman" w:hAnsi="Times New Roman"/>
          <w:sz w:val="20"/>
        </w:rPr>
        <w:t>UL CC HPUE MSD requirements due to dual-UL CA intermodulation interference as:</w:t>
      </w:r>
      <w:r>
        <w:rPr>
          <w:rFonts w:ascii="Times New Roman" w:hAnsi="Times New Roman"/>
          <w:sz w:val="20"/>
        </w:rPr>
        <w:t xml:space="preserve"> </w:t>
      </w:r>
      <w:r w:rsidRPr="00DD3B34">
        <w:rPr>
          <w:rFonts w:ascii="Times New Roman" w:eastAsia="宋体" w:hAnsi="Times New Roman"/>
          <w:kern w:val="0"/>
          <w:sz w:val="20"/>
          <w:szCs w:val="20"/>
          <w:lang w:val="en-GB" w:eastAsia="zh-CN"/>
        </w:rPr>
        <w:t>PC</w:t>
      </w:r>
      <w:r w:rsidRPr="00DD3B34">
        <w:rPr>
          <w:rFonts w:ascii="Times New Roman" w:eastAsia="宋体" w:hAnsi="Times New Roman" w:hint="eastAsia"/>
          <w:kern w:val="0"/>
          <w:sz w:val="20"/>
          <w:szCs w:val="20"/>
          <w:lang w:eastAsia="zh-CN"/>
        </w:rPr>
        <w:t>x</w:t>
      </w:r>
      <w:r w:rsidRPr="00DD3B34">
        <w:rPr>
          <w:rFonts w:ascii="Times New Roman" w:eastAsia="宋体" w:hAnsi="Times New Roman"/>
          <w:kern w:val="0"/>
          <w:sz w:val="20"/>
          <w:szCs w:val="20"/>
          <w:lang w:val="en-GB" w:eastAsia="zh-CN"/>
        </w:rPr>
        <w:t xml:space="preserve"> MSD = PC3</w:t>
      </w:r>
      <w:r w:rsidRPr="00DD3B34">
        <w:rPr>
          <w:rFonts w:ascii="Times New Roman" w:eastAsia="宋体" w:hAnsi="Times New Roman"/>
          <w:kern w:val="0"/>
          <w:sz w:val="20"/>
          <w:szCs w:val="20"/>
          <w:vertAlign w:val="subscript"/>
          <w:lang w:val="en-GB" w:eastAsia="zh-CN"/>
        </w:rPr>
        <w:t>1Tx</w:t>
      </w:r>
      <w:r w:rsidRPr="00DD3B34">
        <w:rPr>
          <w:rFonts w:ascii="Times New Roman" w:eastAsia="宋体" w:hAnsi="Times New Roman"/>
          <w:kern w:val="0"/>
          <w:sz w:val="20"/>
          <w:szCs w:val="20"/>
          <w:lang w:val="en-GB" w:eastAsia="zh-CN"/>
        </w:rPr>
        <w:t xml:space="preserve"> MSD + </w:t>
      </w:r>
      <w:r w:rsidRPr="00DD3B34">
        <w:rPr>
          <w:rFonts w:ascii="Times New Roman" w:eastAsia="Yu Mincho" w:hAnsi="Times New Roman"/>
          <w:kern w:val="0"/>
          <w:sz w:val="20"/>
          <w:szCs w:val="20"/>
          <w:lang w:val="en-GB" w:eastAsia="zh-CN"/>
        </w:rPr>
        <w:sym w:font="Symbol" w:char="F044"/>
      </w:r>
      <w:r w:rsidRPr="00DD3B34">
        <w:rPr>
          <w:rFonts w:ascii="Times New Roman" w:eastAsia="宋体" w:hAnsi="Times New Roman"/>
          <w:kern w:val="0"/>
          <w:sz w:val="20"/>
          <w:szCs w:val="20"/>
          <w:lang w:val="en-GB" w:eastAsia="zh-CN"/>
        </w:rPr>
        <w:t>MSD</w:t>
      </w:r>
    </w:p>
    <w:p w14:paraId="6B350050" w14:textId="6B59F7CB" w:rsidR="00433941" w:rsidRPr="00DD3B34" w:rsidRDefault="00433941" w:rsidP="006C261D">
      <w:pPr>
        <w:pStyle w:val="aff7"/>
        <w:numPr>
          <w:ilvl w:val="2"/>
          <w:numId w:val="40"/>
        </w:numPr>
        <w:ind w:leftChars="0"/>
        <w:rPr>
          <w:rFonts w:ascii="Times New Roman" w:hAnsi="Times New Roman"/>
          <w:sz w:val="20"/>
        </w:rPr>
      </w:pPr>
      <w:r>
        <w:rPr>
          <w:rFonts w:ascii="Times New Roman" w:eastAsia="等线" w:hAnsi="Times New Roman" w:hint="eastAsia"/>
          <w:sz w:val="20"/>
          <w:lang w:eastAsia="zh-CN"/>
        </w:rPr>
        <w:t>D</w:t>
      </w:r>
      <w:r>
        <w:rPr>
          <w:rFonts w:ascii="Times New Roman" w:eastAsia="等线" w:hAnsi="Times New Roman"/>
          <w:sz w:val="20"/>
          <w:lang w:eastAsia="zh-CN"/>
        </w:rPr>
        <w:t xml:space="preserve">raft CR on </w:t>
      </w:r>
      <w:r w:rsidRPr="00433941">
        <w:rPr>
          <w:rFonts w:ascii="Times New Roman" w:eastAsia="等线" w:hAnsi="Times New Roman"/>
          <w:sz w:val="20"/>
          <w:lang w:eastAsia="zh-CN"/>
        </w:rPr>
        <w:t>1UL band 1CC HPUE MSD requirements</w:t>
      </w:r>
      <w:r>
        <w:rPr>
          <w:rFonts w:ascii="Times New Roman" w:eastAsia="等线" w:hAnsi="Times New Roman"/>
          <w:sz w:val="20"/>
          <w:lang w:eastAsia="zh-CN"/>
        </w:rPr>
        <w:t xml:space="preserve"> was endorsed in </w:t>
      </w:r>
      <w:r w:rsidRPr="002151EC">
        <w:rPr>
          <w:rFonts w:ascii="Times New Roman" w:eastAsia="等线" w:hAnsi="Times New Roman"/>
          <w:sz w:val="20"/>
          <w:lang w:eastAsia="zh-CN"/>
        </w:rPr>
        <w:t>R4-2507916</w:t>
      </w:r>
    </w:p>
    <w:p w14:paraId="53980034" w14:textId="7043B90E" w:rsidR="00DD3B34" w:rsidRDefault="00DD3B34" w:rsidP="00DD3B34">
      <w:pPr>
        <w:pStyle w:val="aff7"/>
        <w:numPr>
          <w:ilvl w:val="1"/>
          <w:numId w:val="40"/>
        </w:numPr>
        <w:ind w:leftChars="0"/>
        <w:rPr>
          <w:rFonts w:ascii="Times New Roman" w:hAnsi="Times New Roman"/>
          <w:sz w:val="20"/>
        </w:rPr>
      </w:pPr>
      <w:r w:rsidRPr="00DD3B34">
        <w:rPr>
          <w:rFonts w:ascii="Times New Roman" w:hAnsi="Times New Roman"/>
          <w:sz w:val="20"/>
        </w:rPr>
        <w:t>On handling band combinations without MSD for PC3 but with small PC2/PC1.5 MSD</w:t>
      </w:r>
    </w:p>
    <w:p w14:paraId="095EB0D5" w14:textId="0A55CAC7" w:rsidR="00DD3B34" w:rsidRDefault="00DD3B34" w:rsidP="00DD3B34">
      <w:pPr>
        <w:pStyle w:val="aff7"/>
        <w:numPr>
          <w:ilvl w:val="2"/>
          <w:numId w:val="40"/>
        </w:numPr>
        <w:ind w:leftChars="0"/>
        <w:rPr>
          <w:rFonts w:ascii="Times New Roman" w:hAnsi="Times New Roman"/>
          <w:sz w:val="20"/>
        </w:rPr>
      </w:pPr>
      <w:r w:rsidRPr="00DD3B34">
        <w:rPr>
          <w:rFonts w:ascii="Times New Roman" w:hAnsi="Times New Roman"/>
          <w:sz w:val="20"/>
        </w:rPr>
        <w:t>For new HPUE band combinations, do not specify the MSD requirements for 2UL band 2CC HPUE PC2 and PC1.5</w:t>
      </w:r>
    </w:p>
    <w:p w14:paraId="685658D9" w14:textId="139AA700" w:rsidR="00DD3B34" w:rsidRDefault="00DD3B34" w:rsidP="00DD3B34">
      <w:pPr>
        <w:pStyle w:val="aff7"/>
        <w:numPr>
          <w:ilvl w:val="1"/>
          <w:numId w:val="40"/>
        </w:numPr>
        <w:ind w:leftChars="0"/>
        <w:rPr>
          <w:rFonts w:ascii="Times New Roman" w:hAnsi="Times New Roman"/>
          <w:sz w:val="20"/>
        </w:rPr>
      </w:pPr>
      <w:r>
        <w:rPr>
          <w:rFonts w:ascii="Times New Roman" w:hAnsi="Times New Roman"/>
          <w:sz w:val="20"/>
        </w:rPr>
        <w:t>O</w:t>
      </w:r>
      <w:r w:rsidRPr="00DD3B34">
        <w:rPr>
          <w:rFonts w:ascii="Times New Roman" w:hAnsi="Times New Roman"/>
          <w:sz w:val="20"/>
        </w:rPr>
        <w:t>n the testing power configuration of IMD MSD for PC1.5 inter-band UL CA</w:t>
      </w:r>
    </w:p>
    <w:p w14:paraId="4523B0E8" w14:textId="77777777" w:rsidR="00DD3B34" w:rsidRPr="00DD3B34" w:rsidRDefault="00DD3B34" w:rsidP="00DD3B34">
      <w:pPr>
        <w:pStyle w:val="aff7"/>
        <w:numPr>
          <w:ilvl w:val="2"/>
          <w:numId w:val="40"/>
        </w:numPr>
        <w:ind w:leftChars="0"/>
        <w:rPr>
          <w:rFonts w:ascii="Times New Roman" w:hAnsi="Times New Roman"/>
          <w:sz w:val="20"/>
        </w:rPr>
      </w:pPr>
      <w:r w:rsidRPr="00DD3B34">
        <w:rPr>
          <w:rFonts w:ascii="Times New Roman" w:hAnsi="Times New Roman"/>
          <w:sz w:val="20"/>
        </w:rPr>
        <w:t>For 3Tx UE with PC3 in one band and PC1.5 in the other band, the power configuration is 23dBm + (24.8dBm + 24.8dBm),</w:t>
      </w:r>
    </w:p>
    <w:p w14:paraId="2F055F73" w14:textId="054690D2" w:rsidR="00DD3B34" w:rsidRPr="00DD3B34" w:rsidRDefault="00DD3B34" w:rsidP="00DD3B34">
      <w:pPr>
        <w:pStyle w:val="aff7"/>
        <w:numPr>
          <w:ilvl w:val="2"/>
          <w:numId w:val="40"/>
        </w:numPr>
        <w:ind w:leftChars="0"/>
        <w:rPr>
          <w:rFonts w:ascii="Times New Roman" w:hAnsi="Times New Roman"/>
          <w:sz w:val="20"/>
        </w:rPr>
      </w:pPr>
      <w:r w:rsidRPr="00DD3B34">
        <w:rPr>
          <w:rFonts w:ascii="Times New Roman" w:hAnsi="Times New Roman"/>
          <w:sz w:val="20"/>
        </w:rPr>
        <w:t>For 2Tx or 3Tx UE with PC2 in each band, or with PC2 in one band and PC1.5 in the other band, the power configuration is 26dBm + 26dBm or 26dBm + (23dBm + 23dBm).</w:t>
      </w:r>
    </w:p>
    <w:p w14:paraId="2DE92E69" w14:textId="77777777" w:rsidR="006C261D" w:rsidRDefault="006C261D" w:rsidP="006C261D">
      <w:pPr>
        <w:adjustRightInd/>
        <w:spacing w:after="0"/>
        <w:ind w:left="360"/>
        <w:jc w:val="both"/>
        <w:textAlignment w:val="auto"/>
        <w:rPr>
          <w:lang w:eastAsia="ja-JP"/>
        </w:rPr>
      </w:pPr>
    </w:p>
    <w:p w14:paraId="65A63A39" w14:textId="14B58EC2" w:rsidR="006C261D" w:rsidRPr="004B0BBF" w:rsidRDefault="006C261D" w:rsidP="006C261D">
      <w:pPr>
        <w:numPr>
          <w:ilvl w:val="0"/>
          <w:numId w:val="22"/>
        </w:numPr>
        <w:adjustRightInd/>
        <w:spacing w:after="0"/>
        <w:jc w:val="both"/>
        <w:textAlignment w:val="auto"/>
        <w:rPr>
          <w:lang w:eastAsia="ja-JP"/>
        </w:rPr>
      </w:pPr>
      <w:r w:rsidRPr="004B0BBF">
        <w:rPr>
          <w:lang w:eastAsia="ja-JP"/>
        </w:rPr>
        <w:t xml:space="preserve">For power boosting and/or MPR reduction, WF was approved in </w:t>
      </w:r>
      <w:r w:rsidRPr="00E00CDC">
        <w:rPr>
          <w:lang w:eastAsia="ja-JP"/>
        </w:rPr>
        <w:t>R4-250</w:t>
      </w:r>
      <w:r w:rsidR="001C65E8">
        <w:rPr>
          <w:lang w:eastAsia="ja-JP"/>
        </w:rPr>
        <w:t>7930</w:t>
      </w:r>
      <w:r w:rsidRPr="004B0BBF">
        <w:rPr>
          <w:lang w:eastAsia="ja-JP"/>
        </w:rPr>
        <w:t>.</w:t>
      </w:r>
    </w:p>
    <w:p w14:paraId="351492DF" w14:textId="77777777" w:rsidR="006C261D" w:rsidRDefault="006C261D" w:rsidP="006C261D">
      <w:pPr>
        <w:pStyle w:val="aff7"/>
        <w:numPr>
          <w:ilvl w:val="0"/>
          <w:numId w:val="40"/>
        </w:numPr>
        <w:tabs>
          <w:tab w:val="num" w:pos="1080"/>
        </w:tabs>
        <w:ind w:leftChars="0"/>
        <w:rPr>
          <w:rFonts w:ascii="Times New Roman" w:hAnsi="Times New Roman"/>
          <w:sz w:val="20"/>
        </w:rPr>
      </w:pPr>
      <w:r w:rsidRPr="00817538">
        <w:rPr>
          <w:rFonts w:ascii="Times New Roman" w:hAnsi="Times New Roman"/>
          <w:sz w:val="20"/>
        </w:rPr>
        <w:t>Power domain enhancements for single carrier</w:t>
      </w:r>
    </w:p>
    <w:p w14:paraId="715339A5" w14:textId="4DA388EC" w:rsidR="006C261D" w:rsidRPr="004B0BBF" w:rsidRDefault="00946A47" w:rsidP="006C261D">
      <w:pPr>
        <w:pStyle w:val="aff7"/>
        <w:numPr>
          <w:ilvl w:val="1"/>
          <w:numId w:val="40"/>
        </w:numPr>
        <w:ind w:leftChars="0"/>
        <w:rPr>
          <w:rFonts w:ascii="Times New Roman" w:hAnsi="Times New Roman"/>
          <w:sz w:val="20"/>
        </w:rPr>
      </w:pPr>
      <w:r w:rsidRPr="00946A47">
        <w:rPr>
          <w:rFonts w:ascii="Times New Roman" w:hAnsi="Times New Roman"/>
          <w:sz w:val="20"/>
        </w:rPr>
        <w:t>Extension values/ratios</w:t>
      </w:r>
    </w:p>
    <w:p w14:paraId="5B2F8A21" w14:textId="77777777" w:rsidR="00946A47" w:rsidRPr="00946A47" w:rsidRDefault="00946A47" w:rsidP="00946A47">
      <w:pPr>
        <w:pStyle w:val="aff7"/>
        <w:numPr>
          <w:ilvl w:val="2"/>
          <w:numId w:val="40"/>
        </w:numPr>
        <w:ind w:leftChars="0"/>
        <w:rPr>
          <w:rFonts w:ascii="Times New Roman" w:hAnsi="Times New Roman"/>
          <w:sz w:val="20"/>
        </w:rPr>
      </w:pPr>
      <w:r w:rsidRPr="00946A47">
        <w:rPr>
          <w:rFonts w:ascii="Times New Roman" w:hAnsi="Times New Roman"/>
          <w:sz w:val="20"/>
        </w:rPr>
        <w:t>At least ½ and ¼ are introduced as the extension ratio to apply to both single-sided and dual-sided cases</w:t>
      </w:r>
    </w:p>
    <w:p w14:paraId="49D30880" w14:textId="77777777" w:rsidR="00946A47" w:rsidRPr="00946A47" w:rsidRDefault="00946A47" w:rsidP="00946A47">
      <w:pPr>
        <w:pStyle w:val="aff7"/>
        <w:numPr>
          <w:ilvl w:val="2"/>
          <w:numId w:val="40"/>
        </w:numPr>
        <w:ind w:leftChars="0"/>
        <w:rPr>
          <w:rFonts w:ascii="Times New Roman" w:hAnsi="Times New Roman"/>
          <w:sz w:val="20"/>
        </w:rPr>
      </w:pPr>
      <w:r w:rsidRPr="00946A47">
        <w:rPr>
          <w:rFonts w:ascii="Times New Roman" w:hAnsi="Times New Roman"/>
          <w:sz w:val="20"/>
        </w:rPr>
        <w:lastRenderedPageBreak/>
        <w:t>It is FFS on the details of symmetric and asymmetric cases for dual-sided case where non-zero extension is applied for both sides.</w:t>
      </w:r>
    </w:p>
    <w:p w14:paraId="20D75778" w14:textId="3FFA01A6" w:rsidR="006C261D" w:rsidRPr="005A26F4" w:rsidRDefault="00946A47" w:rsidP="00946A47">
      <w:pPr>
        <w:pStyle w:val="aff7"/>
        <w:numPr>
          <w:ilvl w:val="2"/>
          <w:numId w:val="40"/>
        </w:numPr>
        <w:ind w:leftChars="0"/>
        <w:rPr>
          <w:rFonts w:ascii="Times New Roman" w:hAnsi="Times New Roman"/>
          <w:sz w:val="20"/>
        </w:rPr>
      </w:pPr>
      <w:r w:rsidRPr="00946A47">
        <w:rPr>
          <w:rFonts w:ascii="Times New Roman" w:hAnsi="Times New Roman"/>
          <w:sz w:val="20"/>
        </w:rPr>
        <w:t>It is FFS on details of the single side case.</w:t>
      </w:r>
    </w:p>
    <w:p w14:paraId="0043590F" w14:textId="429B71B3" w:rsidR="006C261D" w:rsidRPr="004B0BBF" w:rsidRDefault="00946A47" w:rsidP="006C261D">
      <w:pPr>
        <w:pStyle w:val="aff7"/>
        <w:numPr>
          <w:ilvl w:val="1"/>
          <w:numId w:val="40"/>
        </w:numPr>
        <w:ind w:leftChars="0"/>
        <w:rPr>
          <w:rFonts w:ascii="Times New Roman" w:hAnsi="Times New Roman"/>
          <w:sz w:val="20"/>
        </w:rPr>
      </w:pPr>
      <w:r w:rsidRPr="00946A47">
        <w:rPr>
          <w:rFonts w:ascii="Times New Roman" w:eastAsia="等线" w:hAnsi="Times New Roman"/>
          <w:sz w:val="20"/>
          <w:lang w:eastAsia="zh-CN"/>
        </w:rPr>
        <w:t>Guard band for extended CBW</w:t>
      </w:r>
    </w:p>
    <w:p w14:paraId="3F8A0F98" w14:textId="77777777" w:rsidR="00946A47" w:rsidRPr="00946A47" w:rsidRDefault="00946A47" w:rsidP="00946A47">
      <w:pPr>
        <w:pStyle w:val="aff7"/>
        <w:numPr>
          <w:ilvl w:val="2"/>
          <w:numId w:val="40"/>
        </w:numPr>
        <w:ind w:leftChars="0"/>
        <w:rPr>
          <w:rFonts w:ascii="Times New Roman" w:eastAsia="等线" w:hAnsi="Times New Roman"/>
          <w:sz w:val="20"/>
          <w:lang w:eastAsia="zh-CN"/>
        </w:rPr>
      </w:pPr>
      <w:r w:rsidRPr="00946A47">
        <w:rPr>
          <w:rFonts w:ascii="Times New Roman" w:eastAsia="等线" w:hAnsi="Times New Roman"/>
          <w:sz w:val="20"/>
          <w:lang w:eastAsia="zh-CN"/>
        </w:rPr>
        <w:t>GB for extended CBW is a virtual concept to consider the boundary applying the shifted OOBE, which is not reflected in the specification and it can be calculated by extended CBW, UE CBW, NRB and extended NRB</w:t>
      </w:r>
    </w:p>
    <w:p w14:paraId="2E851196" w14:textId="77777777" w:rsidR="00946A47" w:rsidRPr="00946A47" w:rsidRDefault="00946A47" w:rsidP="00946A47">
      <w:pPr>
        <w:pStyle w:val="aff7"/>
        <w:numPr>
          <w:ilvl w:val="2"/>
          <w:numId w:val="40"/>
        </w:numPr>
        <w:ind w:leftChars="0"/>
        <w:rPr>
          <w:rFonts w:ascii="Times New Roman" w:eastAsia="等线" w:hAnsi="Times New Roman"/>
          <w:sz w:val="20"/>
          <w:lang w:eastAsia="zh-CN"/>
        </w:rPr>
      </w:pPr>
      <w:r w:rsidRPr="00946A47">
        <w:rPr>
          <w:rFonts w:ascii="Times New Roman" w:eastAsia="等线" w:hAnsi="Times New Roman"/>
          <w:sz w:val="20"/>
          <w:lang w:eastAsia="zh-CN"/>
        </w:rPr>
        <w:t>Extended CBW is not limited to the existing UE CBW</w:t>
      </w:r>
    </w:p>
    <w:p w14:paraId="32BC4C59" w14:textId="42007964" w:rsidR="006C261D" w:rsidRPr="004B0BBF" w:rsidRDefault="00946A47" w:rsidP="00946A47">
      <w:pPr>
        <w:pStyle w:val="aff7"/>
        <w:numPr>
          <w:ilvl w:val="2"/>
          <w:numId w:val="40"/>
        </w:numPr>
        <w:ind w:leftChars="0"/>
        <w:rPr>
          <w:rFonts w:ascii="Times New Roman" w:hAnsi="Times New Roman"/>
          <w:sz w:val="20"/>
        </w:rPr>
      </w:pPr>
      <w:r w:rsidRPr="00946A47">
        <w:rPr>
          <w:rFonts w:ascii="Times New Roman" w:eastAsia="等线" w:hAnsi="Times New Roman"/>
          <w:sz w:val="20"/>
          <w:lang w:eastAsia="zh-CN"/>
        </w:rPr>
        <w:t>RAN4 studies whether the extended BW emissions can be guaranteed by only measuring the existing CBW supported in the band (close to the extended BW) given the relaxed extended GB and preliminary measurements performed suggests</w:t>
      </w:r>
    </w:p>
    <w:p w14:paraId="7CC9B923" w14:textId="53E5B2FF" w:rsidR="006C261D" w:rsidRDefault="00946A47" w:rsidP="006C261D">
      <w:pPr>
        <w:pStyle w:val="aff7"/>
        <w:numPr>
          <w:ilvl w:val="1"/>
          <w:numId w:val="40"/>
        </w:numPr>
        <w:ind w:leftChars="0"/>
        <w:rPr>
          <w:rFonts w:ascii="Times New Roman" w:hAnsi="Times New Roman"/>
          <w:sz w:val="20"/>
        </w:rPr>
      </w:pPr>
      <w:r w:rsidRPr="00946A47">
        <w:rPr>
          <w:rFonts w:ascii="Times New Roman" w:hAnsi="Times New Roman"/>
          <w:sz w:val="20"/>
        </w:rPr>
        <w:t>Derivation of new inner RB region in extended CBW</w:t>
      </w:r>
    </w:p>
    <w:p w14:paraId="61D074E4" w14:textId="565E126C" w:rsidR="006C261D" w:rsidRDefault="00946A47" w:rsidP="006C261D">
      <w:pPr>
        <w:pStyle w:val="aff7"/>
        <w:numPr>
          <w:ilvl w:val="2"/>
          <w:numId w:val="40"/>
        </w:numPr>
        <w:ind w:leftChars="0"/>
        <w:rPr>
          <w:rFonts w:ascii="Times New Roman" w:hAnsi="Times New Roman"/>
          <w:sz w:val="20"/>
        </w:rPr>
      </w:pPr>
      <w:r w:rsidRPr="00946A47">
        <w:rPr>
          <w:rFonts w:ascii="Times New Roman" w:hAnsi="Times New Roman"/>
          <w:sz w:val="20"/>
        </w:rPr>
        <w:t>The approach shall be generic to cover all possible extension cases, including symmetric, asymmetric and different extension ratios</w:t>
      </w:r>
    </w:p>
    <w:p w14:paraId="71F59E63" w14:textId="065926AF" w:rsidR="00946A47" w:rsidRDefault="00946A47" w:rsidP="006C261D">
      <w:pPr>
        <w:pStyle w:val="aff7"/>
        <w:numPr>
          <w:ilvl w:val="2"/>
          <w:numId w:val="40"/>
        </w:numPr>
        <w:ind w:leftChars="0"/>
        <w:rPr>
          <w:rFonts w:ascii="Times New Roman" w:hAnsi="Times New Roman"/>
          <w:sz w:val="20"/>
        </w:rPr>
      </w:pPr>
      <w:r>
        <w:rPr>
          <w:rFonts w:ascii="Times New Roman" w:hAnsi="Times New Roman"/>
          <w:sz w:val="20"/>
        </w:rPr>
        <w:t>FFS the details of the approach with a starting point solution</w:t>
      </w:r>
    </w:p>
    <w:p w14:paraId="15212E5D" w14:textId="36ABDCD9" w:rsidR="006C261D" w:rsidRDefault="00946A47" w:rsidP="006C261D">
      <w:pPr>
        <w:pStyle w:val="aff7"/>
        <w:numPr>
          <w:ilvl w:val="1"/>
          <w:numId w:val="40"/>
        </w:numPr>
        <w:ind w:leftChars="0"/>
        <w:rPr>
          <w:rFonts w:ascii="Times New Roman" w:hAnsi="Times New Roman"/>
          <w:sz w:val="20"/>
        </w:rPr>
      </w:pPr>
      <w:r w:rsidRPr="00946A47">
        <w:rPr>
          <w:rFonts w:ascii="Times New Roman" w:hAnsi="Times New Roman"/>
          <w:sz w:val="20"/>
        </w:rPr>
        <w:t>Derivation of the extended IBE</w:t>
      </w:r>
    </w:p>
    <w:p w14:paraId="34FC6FF7" w14:textId="08A3DF68" w:rsidR="006C261D" w:rsidRDefault="00946A47" w:rsidP="006C261D">
      <w:pPr>
        <w:pStyle w:val="aff7"/>
        <w:numPr>
          <w:ilvl w:val="2"/>
          <w:numId w:val="40"/>
        </w:numPr>
        <w:ind w:leftChars="0"/>
        <w:rPr>
          <w:rFonts w:ascii="Times New Roman" w:hAnsi="Times New Roman"/>
          <w:sz w:val="20"/>
        </w:rPr>
      </w:pPr>
      <w:r w:rsidRPr="00946A47">
        <w:rPr>
          <w:rFonts w:ascii="Times New Roman" w:hAnsi="Times New Roman"/>
          <w:sz w:val="20"/>
        </w:rPr>
        <w:t>Fixed IBE used for extended CBW at each side of UE CBW as the baseline, the value is derived from the outmost allocated RB of UE CBW (illustrated in a figure to be developed)</w:t>
      </w:r>
    </w:p>
    <w:p w14:paraId="49E88F06" w14:textId="77777777" w:rsidR="00946A47" w:rsidRPr="00946A47" w:rsidRDefault="00946A47" w:rsidP="00946A47">
      <w:pPr>
        <w:pStyle w:val="aff7"/>
        <w:numPr>
          <w:ilvl w:val="3"/>
          <w:numId w:val="40"/>
        </w:numPr>
        <w:ind w:leftChars="0"/>
        <w:rPr>
          <w:rFonts w:ascii="Times New Roman" w:hAnsi="Times New Roman"/>
          <w:sz w:val="20"/>
        </w:rPr>
      </w:pPr>
      <w:r w:rsidRPr="00946A47">
        <w:rPr>
          <w:rFonts w:ascii="Times New Roman" w:hAnsi="Times New Roman"/>
          <w:sz w:val="20"/>
        </w:rPr>
        <w:t xml:space="preserve">The details and the related test cases can be discussed and decided later. </w:t>
      </w:r>
    </w:p>
    <w:p w14:paraId="536029D3" w14:textId="29556D05" w:rsidR="006C261D" w:rsidRDefault="00946A47" w:rsidP="00946A47">
      <w:pPr>
        <w:pStyle w:val="aff7"/>
        <w:numPr>
          <w:ilvl w:val="3"/>
          <w:numId w:val="40"/>
        </w:numPr>
        <w:ind w:leftChars="0"/>
        <w:rPr>
          <w:rFonts w:ascii="Times New Roman" w:hAnsi="Times New Roman"/>
          <w:sz w:val="20"/>
        </w:rPr>
      </w:pPr>
      <w:r w:rsidRPr="00946A47">
        <w:rPr>
          <w:rFonts w:ascii="Times New Roman" w:hAnsi="Times New Roman"/>
          <w:sz w:val="20"/>
        </w:rPr>
        <w:t>If significant issue is identified, other options can be further considered.</w:t>
      </w:r>
    </w:p>
    <w:p w14:paraId="4D4414E9" w14:textId="42E62DA3" w:rsidR="00946A47" w:rsidRDefault="00946A47" w:rsidP="00946A47">
      <w:pPr>
        <w:pStyle w:val="aff7"/>
        <w:numPr>
          <w:ilvl w:val="2"/>
          <w:numId w:val="40"/>
        </w:numPr>
        <w:ind w:leftChars="0"/>
        <w:rPr>
          <w:rFonts w:ascii="Times New Roman" w:hAnsi="Times New Roman"/>
          <w:sz w:val="20"/>
        </w:rPr>
      </w:pPr>
      <w:r w:rsidRPr="00946A47">
        <w:rPr>
          <w:rFonts w:ascii="Times New Roman" w:hAnsi="Times New Roman"/>
          <w:sz w:val="20"/>
        </w:rPr>
        <w:t>Further discuss whether to apply the extended IBE in the GB of extended CBW.</w:t>
      </w:r>
    </w:p>
    <w:p w14:paraId="2B316E5A" w14:textId="77777777" w:rsidR="006C261D" w:rsidRDefault="006C261D" w:rsidP="006C261D">
      <w:pPr>
        <w:pStyle w:val="aff7"/>
        <w:numPr>
          <w:ilvl w:val="1"/>
          <w:numId w:val="40"/>
        </w:numPr>
        <w:ind w:leftChars="0"/>
        <w:rPr>
          <w:rFonts w:ascii="Times New Roman" w:hAnsi="Times New Roman"/>
          <w:sz w:val="20"/>
        </w:rPr>
      </w:pPr>
      <w:r w:rsidRPr="00B1388C">
        <w:rPr>
          <w:rFonts w:ascii="Times New Roman" w:hAnsi="Times New Roman"/>
          <w:sz w:val="20"/>
        </w:rPr>
        <w:t>How to derive the extended IBE</w:t>
      </w:r>
    </w:p>
    <w:p w14:paraId="22633F59" w14:textId="77777777" w:rsidR="006C261D" w:rsidRDefault="006C261D" w:rsidP="006C261D">
      <w:pPr>
        <w:pStyle w:val="aff7"/>
        <w:numPr>
          <w:ilvl w:val="2"/>
          <w:numId w:val="40"/>
        </w:numPr>
        <w:ind w:leftChars="0"/>
        <w:rPr>
          <w:rFonts w:ascii="Times New Roman" w:hAnsi="Times New Roman"/>
          <w:sz w:val="20"/>
        </w:rPr>
      </w:pPr>
      <w:r w:rsidRPr="00B1388C">
        <w:rPr>
          <w:rFonts w:ascii="Times New Roman" w:hAnsi="Times New Roman"/>
          <w:sz w:val="20"/>
        </w:rPr>
        <w:t>FFS the method to derive the extended IBE, which should cover both cases for partial RB allocation and full RB allocation in the UE CBW</w:t>
      </w:r>
    </w:p>
    <w:p w14:paraId="54820C34" w14:textId="03A00360" w:rsidR="006C261D" w:rsidRDefault="00946A47" w:rsidP="006C261D">
      <w:pPr>
        <w:pStyle w:val="aff7"/>
        <w:numPr>
          <w:ilvl w:val="1"/>
          <w:numId w:val="40"/>
        </w:numPr>
        <w:ind w:leftChars="0"/>
        <w:rPr>
          <w:rFonts w:ascii="Times New Roman" w:hAnsi="Times New Roman"/>
          <w:sz w:val="20"/>
        </w:rPr>
      </w:pPr>
      <w:r w:rsidRPr="00946A47">
        <w:rPr>
          <w:rFonts w:ascii="Times New Roman" w:hAnsi="Times New Roman"/>
          <w:sz w:val="20"/>
        </w:rPr>
        <w:t>Relaxation of the extended IBE</w:t>
      </w:r>
    </w:p>
    <w:p w14:paraId="1C1AFCB0" w14:textId="0DC7A5DA" w:rsidR="006C261D" w:rsidRDefault="00946A47" w:rsidP="006C261D">
      <w:pPr>
        <w:pStyle w:val="aff7"/>
        <w:numPr>
          <w:ilvl w:val="2"/>
          <w:numId w:val="40"/>
        </w:numPr>
        <w:ind w:leftChars="0"/>
        <w:rPr>
          <w:rFonts w:ascii="Times New Roman" w:hAnsi="Times New Roman"/>
          <w:sz w:val="20"/>
        </w:rPr>
      </w:pPr>
      <w:r w:rsidRPr="00946A47">
        <w:rPr>
          <w:rFonts w:ascii="Times New Roman" w:hAnsi="Times New Roman"/>
          <w:sz w:val="20"/>
        </w:rPr>
        <w:t>If there is no obvious system performance impact observed,</w:t>
      </w:r>
      <w:r>
        <w:rPr>
          <w:rFonts w:ascii="Times New Roman" w:hAnsi="Times New Roman"/>
          <w:sz w:val="20"/>
        </w:rPr>
        <w:t xml:space="preserve"> </w:t>
      </w:r>
      <w:r w:rsidRPr="00946A47">
        <w:rPr>
          <w:rFonts w:ascii="Times New Roman" w:hAnsi="Times New Roman"/>
          <w:sz w:val="20"/>
        </w:rPr>
        <w:t>using BPSK EVM in the IBE formula for all extended RBs</w:t>
      </w:r>
    </w:p>
    <w:p w14:paraId="274E6C4E" w14:textId="77777777" w:rsidR="006C261D" w:rsidRPr="00E00CDC" w:rsidRDefault="006C261D" w:rsidP="006C261D">
      <w:pPr>
        <w:pStyle w:val="aff7"/>
        <w:numPr>
          <w:ilvl w:val="1"/>
          <w:numId w:val="40"/>
        </w:numPr>
        <w:ind w:leftChars="0"/>
        <w:rPr>
          <w:rFonts w:ascii="Times New Roman" w:hAnsi="Times New Roman"/>
          <w:sz w:val="20"/>
        </w:rPr>
      </w:pPr>
      <w:r w:rsidRPr="00E00CDC">
        <w:rPr>
          <w:rFonts w:ascii="Times New Roman" w:hAnsi="Times New Roman"/>
          <w:sz w:val="20"/>
        </w:rPr>
        <w:t>NW signaling</w:t>
      </w:r>
    </w:p>
    <w:p w14:paraId="069DB672" w14:textId="5B1E6DDB" w:rsidR="006C261D" w:rsidRDefault="00946A47" w:rsidP="006C261D">
      <w:pPr>
        <w:pStyle w:val="aff7"/>
        <w:numPr>
          <w:ilvl w:val="2"/>
          <w:numId w:val="40"/>
        </w:numPr>
        <w:ind w:leftChars="0"/>
        <w:rPr>
          <w:rFonts w:ascii="Times New Roman" w:hAnsi="Times New Roman"/>
          <w:bCs/>
          <w:sz w:val="20"/>
        </w:rPr>
      </w:pPr>
      <w:r w:rsidRPr="00946A47">
        <w:rPr>
          <w:rFonts w:ascii="Times New Roman" w:hAnsi="Times New Roman"/>
          <w:bCs/>
          <w:sz w:val="20"/>
        </w:rPr>
        <w:t xml:space="preserve">The power enhancement feature is enabled by the </w:t>
      </w:r>
      <w:proofErr w:type="spellStart"/>
      <w:r w:rsidRPr="00946A47">
        <w:rPr>
          <w:rFonts w:ascii="Times New Roman" w:hAnsi="Times New Roman"/>
          <w:bCs/>
          <w:sz w:val="20"/>
        </w:rPr>
        <w:t>gNB</w:t>
      </w:r>
      <w:proofErr w:type="spellEnd"/>
      <w:r w:rsidRPr="00946A47">
        <w:rPr>
          <w:rFonts w:ascii="Times New Roman" w:hAnsi="Times New Roman"/>
          <w:bCs/>
          <w:sz w:val="20"/>
        </w:rPr>
        <w:t xml:space="preserve"> RRC </w:t>
      </w:r>
      <w:proofErr w:type="spellStart"/>
      <w:r w:rsidRPr="00946A47">
        <w:rPr>
          <w:rFonts w:ascii="Times New Roman" w:hAnsi="Times New Roman"/>
          <w:bCs/>
          <w:sz w:val="20"/>
        </w:rPr>
        <w:t>signalling</w:t>
      </w:r>
      <w:proofErr w:type="spellEnd"/>
      <w:r w:rsidRPr="00946A47">
        <w:rPr>
          <w:rFonts w:ascii="Times New Roman" w:hAnsi="Times New Roman"/>
          <w:bCs/>
          <w:sz w:val="20"/>
        </w:rPr>
        <w:t xml:space="preserve"> according to UE capabilities</w:t>
      </w:r>
    </w:p>
    <w:p w14:paraId="39695C9A" w14:textId="6EABE6C5" w:rsidR="00946A47" w:rsidRDefault="00946A47" w:rsidP="006C261D">
      <w:pPr>
        <w:pStyle w:val="aff7"/>
        <w:numPr>
          <w:ilvl w:val="2"/>
          <w:numId w:val="40"/>
        </w:numPr>
        <w:ind w:leftChars="0"/>
        <w:rPr>
          <w:rFonts w:ascii="Times New Roman" w:hAnsi="Times New Roman"/>
          <w:bCs/>
          <w:sz w:val="20"/>
        </w:rPr>
      </w:pPr>
      <w:r w:rsidRPr="00946A47">
        <w:rPr>
          <w:rFonts w:ascii="Times New Roman" w:hAnsi="Times New Roman"/>
          <w:bCs/>
          <w:sz w:val="20"/>
        </w:rPr>
        <w:t>It is up to the NW to judge the gap width on both sides of the UE</w:t>
      </w:r>
    </w:p>
    <w:p w14:paraId="53C0F68C" w14:textId="56611BA1" w:rsidR="00946A47" w:rsidRPr="00E00CDC" w:rsidRDefault="00946A47" w:rsidP="006C261D">
      <w:pPr>
        <w:pStyle w:val="aff7"/>
        <w:numPr>
          <w:ilvl w:val="2"/>
          <w:numId w:val="40"/>
        </w:numPr>
        <w:ind w:leftChars="0"/>
        <w:rPr>
          <w:rFonts w:ascii="Times New Roman" w:hAnsi="Times New Roman"/>
          <w:bCs/>
          <w:sz w:val="20"/>
        </w:rPr>
      </w:pPr>
      <w:r w:rsidRPr="00946A47">
        <w:rPr>
          <w:rFonts w:ascii="Times New Roman" w:hAnsi="Times New Roman"/>
          <w:bCs/>
          <w:sz w:val="20"/>
        </w:rPr>
        <w:t>NW sends info of extension ratio (at least 1/2) per side</w:t>
      </w:r>
    </w:p>
    <w:p w14:paraId="6B6CD92D" w14:textId="77777777" w:rsidR="006C261D" w:rsidRPr="00E00CDC" w:rsidRDefault="006C261D" w:rsidP="006C261D">
      <w:pPr>
        <w:pStyle w:val="aff7"/>
        <w:numPr>
          <w:ilvl w:val="1"/>
          <w:numId w:val="40"/>
        </w:numPr>
        <w:ind w:leftChars="0"/>
        <w:rPr>
          <w:rFonts w:ascii="Times New Roman" w:hAnsi="Times New Roman"/>
          <w:sz w:val="20"/>
        </w:rPr>
      </w:pPr>
      <w:r w:rsidRPr="00E00CDC">
        <w:rPr>
          <w:rFonts w:ascii="Times New Roman" w:hAnsi="Times New Roman"/>
          <w:sz w:val="20"/>
        </w:rPr>
        <w:t>UE capability</w:t>
      </w:r>
    </w:p>
    <w:p w14:paraId="23A85C41" w14:textId="77777777" w:rsidR="00946A47" w:rsidRPr="00946A47" w:rsidRDefault="00946A47" w:rsidP="00946A47">
      <w:pPr>
        <w:pStyle w:val="aff7"/>
        <w:numPr>
          <w:ilvl w:val="2"/>
          <w:numId w:val="40"/>
        </w:numPr>
        <w:ind w:leftChars="0"/>
        <w:rPr>
          <w:rFonts w:ascii="Times New Roman" w:hAnsi="Times New Roman"/>
          <w:bCs/>
          <w:sz w:val="20"/>
        </w:rPr>
      </w:pPr>
      <w:r w:rsidRPr="00946A47">
        <w:rPr>
          <w:rFonts w:ascii="Times New Roman" w:hAnsi="Times New Roman"/>
          <w:bCs/>
          <w:sz w:val="20"/>
        </w:rPr>
        <w:t>No separate UE capabilities for scenario 1 and scenario 2</w:t>
      </w:r>
    </w:p>
    <w:p w14:paraId="0CE80242" w14:textId="77777777" w:rsidR="00946A47" w:rsidRPr="00946A47" w:rsidRDefault="00946A47" w:rsidP="00946A47">
      <w:pPr>
        <w:pStyle w:val="aff7"/>
        <w:numPr>
          <w:ilvl w:val="2"/>
          <w:numId w:val="40"/>
        </w:numPr>
        <w:ind w:leftChars="0"/>
        <w:rPr>
          <w:rFonts w:ascii="Times New Roman" w:hAnsi="Times New Roman"/>
          <w:bCs/>
          <w:sz w:val="20"/>
        </w:rPr>
      </w:pPr>
      <w:r w:rsidRPr="00946A47">
        <w:rPr>
          <w:rFonts w:ascii="Times New Roman" w:hAnsi="Times New Roman"/>
          <w:bCs/>
          <w:sz w:val="20"/>
        </w:rPr>
        <w:t>Capability 1: Indicates whether UE supports MPR reduction for single UL carrier with 1/2*UE CBW extension only</w:t>
      </w:r>
    </w:p>
    <w:p w14:paraId="3BAB4CE2" w14:textId="77777777" w:rsidR="00946A47" w:rsidRPr="00946A47" w:rsidRDefault="00946A47" w:rsidP="00946A47">
      <w:pPr>
        <w:pStyle w:val="aff7"/>
        <w:numPr>
          <w:ilvl w:val="3"/>
          <w:numId w:val="40"/>
        </w:numPr>
        <w:ind w:leftChars="0"/>
        <w:rPr>
          <w:rFonts w:ascii="Times New Roman" w:hAnsi="Times New Roman"/>
          <w:bCs/>
          <w:sz w:val="20"/>
        </w:rPr>
      </w:pPr>
      <w:r w:rsidRPr="00946A47">
        <w:rPr>
          <w:rFonts w:ascii="Times New Roman" w:hAnsi="Times New Roman"/>
          <w:bCs/>
          <w:sz w:val="20"/>
        </w:rPr>
        <w:t>Both dual-sided and single sided cases are supported.</w:t>
      </w:r>
    </w:p>
    <w:p w14:paraId="35B148B4" w14:textId="77777777" w:rsidR="00946A47" w:rsidRPr="00946A47" w:rsidRDefault="00946A47" w:rsidP="00946A47">
      <w:pPr>
        <w:pStyle w:val="aff7"/>
        <w:numPr>
          <w:ilvl w:val="2"/>
          <w:numId w:val="40"/>
        </w:numPr>
        <w:ind w:leftChars="0"/>
        <w:rPr>
          <w:rFonts w:ascii="Times New Roman" w:hAnsi="Times New Roman"/>
          <w:bCs/>
          <w:sz w:val="20"/>
        </w:rPr>
      </w:pPr>
      <w:r w:rsidRPr="00946A47">
        <w:rPr>
          <w:rFonts w:ascii="Times New Roman" w:hAnsi="Times New Roman"/>
          <w:bCs/>
          <w:sz w:val="20"/>
        </w:rPr>
        <w:t>Capability 2: Indicates whether UE supports MPR reduction for single UL carrier with both ½ and 1/4*UE CBW extension</w:t>
      </w:r>
    </w:p>
    <w:p w14:paraId="6D3EE99E" w14:textId="77777777" w:rsidR="00946A47" w:rsidRPr="00946A47" w:rsidRDefault="00946A47" w:rsidP="00946A47">
      <w:pPr>
        <w:pStyle w:val="aff7"/>
        <w:numPr>
          <w:ilvl w:val="3"/>
          <w:numId w:val="40"/>
        </w:numPr>
        <w:ind w:leftChars="0"/>
        <w:rPr>
          <w:rFonts w:ascii="Times New Roman" w:hAnsi="Times New Roman"/>
          <w:bCs/>
          <w:sz w:val="20"/>
        </w:rPr>
      </w:pPr>
      <w:r w:rsidRPr="00946A47">
        <w:rPr>
          <w:rFonts w:ascii="Times New Roman" w:hAnsi="Times New Roman"/>
          <w:bCs/>
          <w:sz w:val="20"/>
        </w:rPr>
        <w:t>Both dual-sided symmetric and single sided cases are supported.</w:t>
      </w:r>
    </w:p>
    <w:p w14:paraId="49D4822B" w14:textId="21955680" w:rsidR="006C261D" w:rsidRPr="00E00CDC" w:rsidRDefault="00946A47" w:rsidP="00946A47">
      <w:pPr>
        <w:pStyle w:val="aff7"/>
        <w:numPr>
          <w:ilvl w:val="3"/>
          <w:numId w:val="40"/>
        </w:numPr>
        <w:ind w:leftChars="0"/>
        <w:rPr>
          <w:rFonts w:ascii="Times New Roman" w:hAnsi="Times New Roman"/>
          <w:bCs/>
          <w:sz w:val="20"/>
        </w:rPr>
      </w:pPr>
      <w:r w:rsidRPr="00946A47">
        <w:rPr>
          <w:rFonts w:ascii="Times New Roman" w:hAnsi="Times New Roman"/>
          <w:bCs/>
          <w:sz w:val="20"/>
        </w:rPr>
        <w:t>For dual-sided case, it is FFS if asymmetric cases and a separated capability is introduced.</w:t>
      </w:r>
    </w:p>
    <w:p w14:paraId="61E9C07E" w14:textId="77777777" w:rsidR="006C261D" w:rsidRDefault="006C261D" w:rsidP="006C261D">
      <w:pPr>
        <w:pStyle w:val="aff7"/>
        <w:numPr>
          <w:ilvl w:val="0"/>
          <w:numId w:val="40"/>
        </w:numPr>
        <w:ind w:leftChars="0"/>
        <w:rPr>
          <w:rFonts w:ascii="Times New Roman" w:hAnsi="Times New Roman"/>
          <w:sz w:val="20"/>
        </w:rPr>
      </w:pPr>
      <w:r w:rsidRPr="00817538">
        <w:rPr>
          <w:rFonts w:ascii="Times New Roman" w:hAnsi="Times New Roman"/>
          <w:sz w:val="20"/>
        </w:rPr>
        <w:t>MPR applicability for FR2</w:t>
      </w:r>
    </w:p>
    <w:p w14:paraId="5F8A83B4" w14:textId="3350D398" w:rsidR="006C261D" w:rsidRDefault="0066128E" w:rsidP="006C261D">
      <w:pPr>
        <w:pStyle w:val="aff7"/>
        <w:numPr>
          <w:ilvl w:val="1"/>
          <w:numId w:val="40"/>
        </w:numPr>
        <w:ind w:leftChars="0"/>
        <w:rPr>
          <w:rFonts w:ascii="Times New Roman" w:hAnsi="Times New Roman"/>
          <w:sz w:val="20"/>
        </w:rPr>
      </w:pPr>
      <w:r>
        <w:rPr>
          <w:rFonts w:ascii="Times New Roman" w:eastAsia="等线" w:hAnsi="Times New Roman" w:hint="eastAsia"/>
          <w:sz w:val="20"/>
          <w:lang w:eastAsia="zh-CN"/>
        </w:rPr>
        <w:t>D</w:t>
      </w:r>
      <w:r>
        <w:rPr>
          <w:rFonts w:ascii="Times New Roman" w:eastAsia="等线" w:hAnsi="Times New Roman"/>
          <w:sz w:val="20"/>
          <w:lang w:eastAsia="zh-CN"/>
        </w:rPr>
        <w:t xml:space="preserve">raft CR was endorsed in </w:t>
      </w:r>
      <w:r w:rsidRPr="0066128E">
        <w:rPr>
          <w:rFonts w:ascii="Times New Roman" w:eastAsia="等线" w:hAnsi="Times New Roman"/>
          <w:sz w:val="20"/>
          <w:lang w:eastAsia="zh-CN"/>
        </w:rPr>
        <w:t>R4-2508087</w:t>
      </w:r>
    </w:p>
    <w:p w14:paraId="0A8EB80F" w14:textId="77777777" w:rsidR="006C261D" w:rsidRDefault="006C261D" w:rsidP="006C261D">
      <w:pPr>
        <w:adjustRightInd/>
        <w:spacing w:after="0"/>
        <w:textAlignment w:val="auto"/>
        <w:rPr>
          <w:rFonts w:eastAsia="等线"/>
          <w:lang w:val="en-US" w:eastAsia="zh-CN"/>
        </w:rPr>
      </w:pPr>
    </w:p>
    <w:p w14:paraId="2037CC33" w14:textId="5CF1A195" w:rsidR="006C261D" w:rsidRDefault="006C261D" w:rsidP="006C261D">
      <w:pPr>
        <w:numPr>
          <w:ilvl w:val="0"/>
          <w:numId w:val="22"/>
        </w:numPr>
        <w:adjustRightInd/>
        <w:spacing w:after="0"/>
        <w:textAlignment w:val="auto"/>
        <w:rPr>
          <w:lang w:eastAsia="ja-JP"/>
        </w:rPr>
      </w:pPr>
      <w:r w:rsidRPr="008E4763">
        <w:rPr>
          <w:lang w:eastAsia="ja-JP"/>
        </w:rPr>
        <w:t xml:space="preserve">For </w:t>
      </w:r>
      <w:r>
        <w:rPr>
          <w:lang w:eastAsia="ja-JP"/>
        </w:rPr>
        <w:t>6Rx for handheld and FWA UE</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Pr="00995152">
        <w:rPr>
          <w:lang w:eastAsia="ja-JP"/>
        </w:rPr>
        <w:t>R4-250</w:t>
      </w:r>
      <w:r w:rsidR="007D16E2">
        <w:rPr>
          <w:lang w:eastAsia="ja-JP"/>
        </w:rPr>
        <w:t>7943</w:t>
      </w:r>
      <w:r w:rsidRPr="008E4763">
        <w:rPr>
          <w:lang w:eastAsia="ja-JP"/>
        </w:rPr>
        <w:t>.</w:t>
      </w:r>
    </w:p>
    <w:p w14:paraId="17A19593" w14:textId="5DFD53C5" w:rsidR="006C261D" w:rsidRPr="006F01CD" w:rsidRDefault="00035D0F" w:rsidP="006C261D">
      <w:pPr>
        <w:pStyle w:val="aff7"/>
        <w:numPr>
          <w:ilvl w:val="0"/>
          <w:numId w:val="40"/>
        </w:numPr>
        <w:ind w:leftChars="0"/>
        <w:rPr>
          <w:rFonts w:ascii="Times New Roman" w:hAnsi="Times New Roman"/>
          <w:sz w:val="20"/>
        </w:rPr>
      </w:pPr>
      <w:r w:rsidRPr="00035D0F">
        <w:rPr>
          <w:rFonts w:ascii="Times New Roman" w:hAnsi="Times New Roman"/>
          <w:sz w:val="20"/>
        </w:rPr>
        <w:t>Reference sensitivity requirements</w:t>
      </w:r>
    </w:p>
    <w:p w14:paraId="75AB4DEA" w14:textId="77777777" w:rsidR="00035D0F" w:rsidRPr="00035D0F" w:rsidRDefault="00035D0F" w:rsidP="00035D0F">
      <w:pPr>
        <w:pStyle w:val="aff7"/>
        <w:numPr>
          <w:ilvl w:val="1"/>
          <w:numId w:val="40"/>
        </w:numPr>
        <w:ind w:leftChars="0"/>
        <w:rPr>
          <w:rFonts w:ascii="Times New Roman" w:eastAsia="等线" w:hAnsi="Times New Roman"/>
          <w:sz w:val="20"/>
          <w:lang w:eastAsia="zh-CN"/>
        </w:rPr>
      </w:pPr>
      <w:r w:rsidRPr="00035D0F">
        <w:rPr>
          <w:rFonts w:ascii="Times New Roman" w:eastAsia="等线" w:hAnsi="Times New Roman"/>
          <w:sz w:val="20"/>
          <w:lang w:eastAsia="zh-CN"/>
        </w:rPr>
        <w:t>Remove “form factor” from the notes in the corresponding tables for 4Rx, 6Rx and 8Rx, and use “FWA CPE” for ΔRIB,6R requirement in the note of the table.</w:t>
      </w:r>
    </w:p>
    <w:p w14:paraId="47D902DE" w14:textId="77777777" w:rsidR="00035D0F" w:rsidRPr="00035D0F" w:rsidRDefault="00035D0F" w:rsidP="00035D0F">
      <w:pPr>
        <w:pStyle w:val="aff7"/>
        <w:numPr>
          <w:ilvl w:val="2"/>
          <w:numId w:val="40"/>
        </w:numPr>
        <w:ind w:leftChars="0"/>
        <w:rPr>
          <w:rFonts w:ascii="Times New Roman" w:eastAsia="等线" w:hAnsi="Times New Roman"/>
          <w:sz w:val="20"/>
          <w:lang w:eastAsia="zh-CN"/>
        </w:rPr>
      </w:pPr>
      <w:r w:rsidRPr="00035D0F">
        <w:rPr>
          <w:rFonts w:ascii="Times New Roman" w:eastAsia="等线" w:hAnsi="Times New Roman"/>
          <w:sz w:val="20"/>
          <w:lang w:eastAsia="zh-CN"/>
        </w:rPr>
        <w:t>Consider adding the definition of FWA CPE, and industrial UE in the specifications</w:t>
      </w:r>
    </w:p>
    <w:p w14:paraId="6B4FD809" w14:textId="77777777" w:rsidR="00035D0F" w:rsidRPr="00035D0F" w:rsidRDefault="00035D0F" w:rsidP="00035D0F">
      <w:pPr>
        <w:pStyle w:val="aff7"/>
        <w:numPr>
          <w:ilvl w:val="2"/>
          <w:numId w:val="40"/>
        </w:numPr>
        <w:ind w:leftChars="0"/>
        <w:rPr>
          <w:rFonts w:ascii="Times New Roman" w:eastAsia="等线" w:hAnsi="Times New Roman"/>
          <w:sz w:val="20"/>
          <w:lang w:eastAsia="zh-CN"/>
        </w:rPr>
      </w:pPr>
      <w:r w:rsidRPr="00035D0F">
        <w:rPr>
          <w:rFonts w:ascii="Times New Roman" w:eastAsia="等线" w:hAnsi="Times New Roman"/>
          <w:sz w:val="20"/>
          <w:lang w:eastAsia="zh-CN"/>
        </w:rPr>
        <w:t>Focus on modifying the notes of the receiver requirements for 4Rx, 6Rx and 8Rx for Rel-19 specifications in RAN4#115</w:t>
      </w:r>
    </w:p>
    <w:p w14:paraId="2CF3E219" w14:textId="711FC5DB" w:rsidR="006C261D" w:rsidRPr="00D529D7" w:rsidRDefault="00035D0F" w:rsidP="00035D0F">
      <w:pPr>
        <w:pStyle w:val="aff7"/>
        <w:numPr>
          <w:ilvl w:val="2"/>
          <w:numId w:val="40"/>
        </w:numPr>
        <w:ind w:leftChars="0"/>
        <w:rPr>
          <w:rFonts w:ascii="Times New Roman" w:hAnsi="Times New Roman"/>
          <w:sz w:val="20"/>
        </w:rPr>
      </w:pPr>
      <w:r w:rsidRPr="00035D0F">
        <w:rPr>
          <w:rFonts w:ascii="Times New Roman" w:eastAsia="等线" w:hAnsi="Times New Roman"/>
          <w:sz w:val="20"/>
          <w:lang w:eastAsia="zh-CN"/>
        </w:rPr>
        <w:t>FFS on whether and how to align the existing notes between 4Rx, 6Rx and 8Rx since the notes were specified according to the separate WIDs.</w:t>
      </w:r>
    </w:p>
    <w:p w14:paraId="2335ADAE" w14:textId="49B3B1B2" w:rsidR="006C261D" w:rsidRDefault="00035D0F" w:rsidP="00035D0F">
      <w:pPr>
        <w:pStyle w:val="aff7"/>
        <w:numPr>
          <w:ilvl w:val="1"/>
          <w:numId w:val="40"/>
        </w:numPr>
        <w:ind w:leftChars="0"/>
        <w:rPr>
          <w:rFonts w:ascii="Times New Roman" w:hAnsi="Times New Roman"/>
          <w:sz w:val="20"/>
        </w:rPr>
      </w:pPr>
      <w:r w:rsidRPr="00035D0F">
        <w:rPr>
          <w:rFonts w:ascii="Times New Roman" w:hAnsi="Times New Roman"/>
          <w:sz w:val="20"/>
        </w:rPr>
        <w:t>Further modifications will be done in the future meetings</w:t>
      </w:r>
    </w:p>
    <w:p w14:paraId="601F0563" w14:textId="158C1C28" w:rsidR="00035D0F" w:rsidRDefault="00035D0F" w:rsidP="006C261D">
      <w:pPr>
        <w:pStyle w:val="aff7"/>
        <w:numPr>
          <w:ilvl w:val="0"/>
          <w:numId w:val="40"/>
        </w:numPr>
        <w:ind w:leftChars="0"/>
        <w:rPr>
          <w:rFonts w:ascii="Times New Roman" w:hAnsi="Times New Roman"/>
          <w:sz w:val="20"/>
        </w:rPr>
      </w:pPr>
      <w:r w:rsidRPr="00035D0F">
        <w:rPr>
          <w:rFonts w:ascii="Times New Roman" w:hAnsi="Times New Roman"/>
          <w:sz w:val="20"/>
        </w:rPr>
        <w:t>Release independency for 6Rx UE</w:t>
      </w:r>
    </w:p>
    <w:p w14:paraId="3B20F1F0" w14:textId="3CBD8C8E" w:rsidR="00035D0F" w:rsidRPr="00035D0F" w:rsidRDefault="00035D0F" w:rsidP="00035D0F">
      <w:pPr>
        <w:pStyle w:val="aff7"/>
        <w:numPr>
          <w:ilvl w:val="1"/>
          <w:numId w:val="40"/>
        </w:numPr>
        <w:ind w:leftChars="0"/>
        <w:rPr>
          <w:rFonts w:ascii="Times New Roman" w:hAnsi="Times New Roman"/>
          <w:sz w:val="20"/>
        </w:rPr>
      </w:pPr>
      <w:r>
        <w:rPr>
          <w:rFonts w:ascii="Times New Roman" w:eastAsia="等线" w:hAnsi="Times New Roman" w:hint="eastAsia"/>
          <w:sz w:val="20"/>
          <w:lang w:eastAsia="zh-CN"/>
        </w:rPr>
        <w:t>F</w:t>
      </w:r>
      <w:r>
        <w:rPr>
          <w:rFonts w:ascii="Times New Roman" w:eastAsia="等线" w:hAnsi="Times New Roman"/>
          <w:sz w:val="20"/>
          <w:lang w:eastAsia="zh-CN"/>
        </w:rPr>
        <w:t>urther check the following options</w:t>
      </w:r>
    </w:p>
    <w:p w14:paraId="4EC60777" w14:textId="3ECA2D7B" w:rsidR="00035D0F" w:rsidRPr="00035D0F" w:rsidRDefault="00035D0F" w:rsidP="00035D0F">
      <w:pPr>
        <w:pStyle w:val="aff7"/>
        <w:numPr>
          <w:ilvl w:val="2"/>
          <w:numId w:val="40"/>
        </w:numPr>
        <w:ind w:leftChars="0"/>
        <w:rPr>
          <w:rFonts w:ascii="Times New Roman" w:hAnsi="Times New Roman"/>
          <w:sz w:val="20"/>
        </w:rPr>
      </w:pPr>
      <w:r>
        <w:rPr>
          <w:rFonts w:ascii="Times New Roman" w:eastAsia="等线" w:hAnsi="Times New Roman" w:hint="eastAsia"/>
          <w:sz w:val="20"/>
          <w:lang w:eastAsia="zh-CN"/>
        </w:rPr>
        <w:t>O</w:t>
      </w:r>
      <w:r>
        <w:rPr>
          <w:rFonts w:ascii="Times New Roman" w:eastAsia="等线" w:hAnsi="Times New Roman"/>
          <w:sz w:val="20"/>
          <w:lang w:eastAsia="zh-CN"/>
        </w:rPr>
        <w:t>ption 1</w:t>
      </w:r>
    </w:p>
    <w:p w14:paraId="18A46ABF" w14:textId="6BC80A32" w:rsidR="00035D0F" w:rsidRPr="00035D0F" w:rsidRDefault="00035D0F" w:rsidP="00035D0F">
      <w:pPr>
        <w:pStyle w:val="aff7"/>
        <w:numPr>
          <w:ilvl w:val="3"/>
          <w:numId w:val="40"/>
        </w:numPr>
        <w:ind w:leftChars="0"/>
        <w:rPr>
          <w:rFonts w:ascii="Times New Roman" w:hAnsi="Times New Roman"/>
          <w:sz w:val="20"/>
        </w:rPr>
      </w:pPr>
      <w:r w:rsidRPr="00035D0F">
        <w:rPr>
          <w:rFonts w:ascii="Times New Roman" w:hAnsi="Times New Roman"/>
          <w:sz w:val="20"/>
        </w:rPr>
        <w:t>Support 6Rx with up to 4 MIMO layers for both handheld UE and FWA from Rel-18</w:t>
      </w:r>
    </w:p>
    <w:p w14:paraId="6D3FB06E" w14:textId="769FDB01" w:rsidR="00035D0F" w:rsidRPr="00035D0F" w:rsidRDefault="00035D0F" w:rsidP="00035D0F">
      <w:pPr>
        <w:pStyle w:val="aff7"/>
        <w:numPr>
          <w:ilvl w:val="3"/>
          <w:numId w:val="40"/>
        </w:numPr>
        <w:ind w:leftChars="0"/>
        <w:rPr>
          <w:rFonts w:ascii="Times New Roman" w:hAnsi="Times New Roman"/>
          <w:sz w:val="20"/>
        </w:rPr>
      </w:pPr>
      <w:r w:rsidRPr="00035D0F">
        <w:rPr>
          <w:rFonts w:ascii="Times New Roman" w:hAnsi="Times New Roman"/>
          <w:sz w:val="20"/>
        </w:rPr>
        <w:t>Support 6Rx with up to 6 MIMO layers for FWA from Rel-19</w:t>
      </w:r>
    </w:p>
    <w:p w14:paraId="03FF4A5F" w14:textId="1EEAC156" w:rsidR="00035D0F" w:rsidRPr="00035D0F" w:rsidRDefault="00035D0F" w:rsidP="00035D0F">
      <w:pPr>
        <w:pStyle w:val="aff7"/>
        <w:numPr>
          <w:ilvl w:val="2"/>
          <w:numId w:val="40"/>
        </w:numPr>
        <w:ind w:leftChars="0"/>
        <w:rPr>
          <w:rFonts w:ascii="Times New Roman" w:hAnsi="Times New Roman"/>
          <w:sz w:val="20"/>
        </w:rPr>
      </w:pPr>
      <w:r>
        <w:rPr>
          <w:rFonts w:ascii="Times New Roman" w:eastAsia="等线" w:hAnsi="Times New Roman" w:hint="eastAsia"/>
          <w:sz w:val="20"/>
          <w:lang w:eastAsia="zh-CN"/>
        </w:rPr>
        <w:t>O</w:t>
      </w:r>
      <w:r>
        <w:rPr>
          <w:rFonts w:ascii="Times New Roman" w:eastAsia="等线" w:hAnsi="Times New Roman"/>
          <w:sz w:val="20"/>
          <w:lang w:eastAsia="zh-CN"/>
        </w:rPr>
        <w:t>ption 2</w:t>
      </w:r>
    </w:p>
    <w:p w14:paraId="2F07C960" w14:textId="7616B020" w:rsidR="00035D0F" w:rsidRPr="00035D0F" w:rsidRDefault="00035D0F" w:rsidP="00035D0F">
      <w:pPr>
        <w:pStyle w:val="aff7"/>
        <w:numPr>
          <w:ilvl w:val="3"/>
          <w:numId w:val="40"/>
        </w:numPr>
        <w:ind w:leftChars="0"/>
        <w:rPr>
          <w:rFonts w:ascii="Times New Roman" w:hAnsi="Times New Roman"/>
          <w:sz w:val="20"/>
        </w:rPr>
      </w:pPr>
      <w:r w:rsidRPr="00035D0F">
        <w:rPr>
          <w:rFonts w:ascii="Times New Roman" w:hAnsi="Times New Roman"/>
          <w:sz w:val="20"/>
        </w:rPr>
        <w:t>Support 6Rx from Rel-19</w:t>
      </w:r>
    </w:p>
    <w:p w14:paraId="13DBDA29" w14:textId="5F6FABB7" w:rsidR="00035D0F" w:rsidRPr="00035D0F" w:rsidRDefault="00035D0F" w:rsidP="00035D0F">
      <w:pPr>
        <w:pStyle w:val="aff7"/>
        <w:numPr>
          <w:ilvl w:val="2"/>
          <w:numId w:val="40"/>
        </w:numPr>
        <w:ind w:leftChars="0"/>
        <w:rPr>
          <w:rFonts w:ascii="Times New Roman" w:hAnsi="Times New Roman"/>
          <w:sz w:val="20"/>
        </w:rPr>
      </w:pPr>
      <w:r>
        <w:rPr>
          <w:rFonts w:ascii="Times New Roman" w:eastAsia="等线" w:hAnsi="Times New Roman" w:hint="eastAsia"/>
          <w:sz w:val="20"/>
          <w:lang w:eastAsia="zh-CN"/>
        </w:rPr>
        <w:t>O</w:t>
      </w:r>
      <w:r>
        <w:rPr>
          <w:rFonts w:ascii="Times New Roman" w:eastAsia="等线" w:hAnsi="Times New Roman"/>
          <w:sz w:val="20"/>
          <w:lang w:eastAsia="zh-CN"/>
        </w:rPr>
        <w:t>ption 3</w:t>
      </w:r>
    </w:p>
    <w:p w14:paraId="5A1B817E" w14:textId="36D8F119" w:rsidR="00035D0F" w:rsidRPr="00035D0F" w:rsidRDefault="00035D0F" w:rsidP="00035D0F">
      <w:pPr>
        <w:pStyle w:val="aff7"/>
        <w:numPr>
          <w:ilvl w:val="3"/>
          <w:numId w:val="40"/>
        </w:numPr>
        <w:ind w:leftChars="0"/>
        <w:rPr>
          <w:rFonts w:ascii="Times New Roman" w:hAnsi="Times New Roman"/>
          <w:sz w:val="20"/>
        </w:rPr>
      </w:pPr>
      <w:r w:rsidRPr="00035D0F">
        <w:rPr>
          <w:rFonts w:ascii="Times New Roman" w:hAnsi="Times New Roman"/>
          <w:sz w:val="20"/>
        </w:rPr>
        <w:t>Support 6Rx from Rel-1</w:t>
      </w:r>
      <w:r>
        <w:rPr>
          <w:rFonts w:ascii="Times New Roman" w:hAnsi="Times New Roman"/>
          <w:sz w:val="20"/>
        </w:rPr>
        <w:t>8</w:t>
      </w:r>
    </w:p>
    <w:p w14:paraId="4E171E71" w14:textId="5EC8FCF9" w:rsidR="001965EB" w:rsidRDefault="001965EB" w:rsidP="006C261D">
      <w:pPr>
        <w:pStyle w:val="aff7"/>
        <w:numPr>
          <w:ilvl w:val="0"/>
          <w:numId w:val="40"/>
        </w:numPr>
        <w:ind w:leftChars="0"/>
        <w:rPr>
          <w:rFonts w:ascii="Times New Roman" w:hAnsi="Times New Roman"/>
          <w:sz w:val="20"/>
        </w:rPr>
      </w:pPr>
      <w:r w:rsidRPr="001965EB">
        <w:rPr>
          <w:rFonts w:ascii="Times New Roman" w:hAnsi="Times New Roman"/>
          <w:sz w:val="20"/>
        </w:rPr>
        <w:t>UE capability signaling related to 3t6r</w:t>
      </w:r>
    </w:p>
    <w:p w14:paraId="5F9DCF8C" w14:textId="2F69ECC0" w:rsidR="001965EB" w:rsidRPr="001965EB" w:rsidRDefault="001965EB" w:rsidP="001965EB">
      <w:pPr>
        <w:pStyle w:val="aff7"/>
        <w:numPr>
          <w:ilvl w:val="1"/>
          <w:numId w:val="40"/>
        </w:numPr>
        <w:ind w:leftChars="0"/>
        <w:rPr>
          <w:rFonts w:ascii="Times New Roman" w:hAnsi="Times New Roman"/>
          <w:sz w:val="20"/>
        </w:rPr>
      </w:pPr>
      <w:r w:rsidRPr="001965EB">
        <w:rPr>
          <w:rFonts w:ascii="Times New Roman" w:hAnsi="Times New Roman"/>
          <w:sz w:val="20"/>
        </w:rPr>
        <w:t xml:space="preserve">Since RAN1 has already sent the LS on UE feature list to RAN2 and asked them to design corresponding UE </w:t>
      </w:r>
      <w:r w:rsidRPr="001965EB">
        <w:rPr>
          <w:rFonts w:ascii="Times New Roman" w:hAnsi="Times New Roman"/>
          <w:sz w:val="20"/>
        </w:rPr>
        <w:lastRenderedPageBreak/>
        <w:t xml:space="preserve">capability and 3T6R Antenna Switching was introduced in NR_MIMO_Ph5, it is not necessary for RAN4 to send LS to RAN2 to introduce UE capability </w:t>
      </w:r>
      <w:proofErr w:type="spellStart"/>
      <w:r w:rsidRPr="001965EB">
        <w:rPr>
          <w:rFonts w:ascii="Times New Roman" w:hAnsi="Times New Roman"/>
          <w:sz w:val="20"/>
        </w:rPr>
        <w:t>signalling</w:t>
      </w:r>
      <w:proofErr w:type="spellEnd"/>
      <w:r w:rsidRPr="001965EB">
        <w:rPr>
          <w:rFonts w:ascii="Times New Roman" w:hAnsi="Times New Roman"/>
          <w:sz w:val="20"/>
        </w:rPr>
        <w:t xml:space="preserve"> for t3r6 SRS antenna switching.</w:t>
      </w:r>
    </w:p>
    <w:p w14:paraId="41C4EF54" w14:textId="62A77A99" w:rsidR="006C261D" w:rsidRPr="00852C5F" w:rsidRDefault="006C261D" w:rsidP="006C261D">
      <w:pPr>
        <w:pStyle w:val="aff7"/>
        <w:numPr>
          <w:ilvl w:val="0"/>
          <w:numId w:val="40"/>
        </w:numPr>
        <w:ind w:leftChars="0"/>
        <w:rPr>
          <w:rFonts w:ascii="Times New Roman" w:hAnsi="Times New Roman"/>
          <w:sz w:val="20"/>
        </w:rPr>
      </w:pPr>
      <w:r>
        <w:rPr>
          <w:rFonts w:ascii="Times New Roman" w:eastAsia="等线" w:hAnsi="Times New Roman" w:hint="eastAsia"/>
          <w:sz w:val="20"/>
          <w:lang w:eastAsia="zh-CN"/>
        </w:rPr>
        <w:t>S</w:t>
      </w:r>
      <w:r>
        <w:rPr>
          <w:rFonts w:ascii="Times New Roman" w:eastAsia="等线" w:hAnsi="Times New Roman"/>
          <w:sz w:val="20"/>
          <w:lang w:eastAsia="zh-CN"/>
        </w:rPr>
        <w:t>RS IL imbalance</w:t>
      </w:r>
    </w:p>
    <w:p w14:paraId="3B1E43BB" w14:textId="793C71F5" w:rsidR="006C261D" w:rsidRDefault="001965EB" w:rsidP="006C261D">
      <w:pPr>
        <w:pStyle w:val="aff7"/>
        <w:numPr>
          <w:ilvl w:val="1"/>
          <w:numId w:val="40"/>
        </w:numPr>
        <w:ind w:leftChars="0"/>
        <w:rPr>
          <w:rFonts w:ascii="Times New Roman" w:hAnsi="Times New Roman"/>
          <w:sz w:val="20"/>
        </w:rPr>
      </w:pPr>
      <w:r w:rsidRPr="001965EB">
        <w:rPr>
          <w:rFonts w:ascii="Times New Roman" w:hAnsi="Times New Roman"/>
          <w:sz w:val="20"/>
        </w:rPr>
        <w:t>Do not introduce any solution for SRS-IL imbalance issue for UE in Rel-19</w:t>
      </w:r>
    </w:p>
    <w:p w14:paraId="1EECACFB" w14:textId="66BAB304" w:rsidR="001965EB" w:rsidRDefault="001965EB" w:rsidP="001965EB">
      <w:pPr>
        <w:pStyle w:val="aff7"/>
        <w:numPr>
          <w:ilvl w:val="2"/>
          <w:numId w:val="40"/>
        </w:numPr>
        <w:ind w:leftChars="0"/>
        <w:rPr>
          <w:rFonts w:ascii="Times New Roman" w:hAnsi="Times New Roman"/>
          <w:sz w:val="20"/>
        </w:rPr>
      </w:pPr>
      <w:r w:rsidRPr="001965EB">
        <w:rPr>
          <w:rFonts w:ascii="Times New Roman" w:hAnsi="Times New Roman"/>
          <w:sz w:val="20"/>
        </w:rPr>
        <w:t>It is FFS on if and how to introduce [R17] RMC and test for SRS. The related discussion should be contribution driven and in the agenda item of R17 maintenance.</w:t>
      </w:r>
    </w:p>
    <w:p w14:paraId="23728742" w14:textId="669332A5" w:rsidR="00FE0F6C" w:rsidRDefault="00FE0F6C" w:rsidP="00FE0F6C">
      <w:pPr>
        <w:pStyle w:val="aff7"/>
        <w:numPr>
          <w:ilvl w:val="0"/>
          <w:numId w:val="40"/>
        </w:numPr>
        <w:ind w:leftChars="0"/>
        <w:rPr>
          <w:rFonts w:ascii="Times New Roman" w:hAnsi="Times New Roman"/>
          <w:sz w:val="20"/>
        </w:rPr>
      </w:pPr>
      <w:r w:rsidRPr="00FE0F6C">
        <w:rPr>
          <w:rFonts w:ascii="Times New Roman" w:hAnsi="Times New Roman"/>
          <w:sz w:val="20"/>
        </w:rPr>
        <w:t>Feature list for 6Rx UE</w:t>
      </w:r>
    </w:p>
    <w:p w14:paraId="380AC9B2" w14:textId="53A44A05" w:rsidR="00FE0F6C" w:rsidRPr="00FE0F6C" w:rsidRDefault="00FE0F6C" w:rsidP="00FE0F6C">
      <w:pPr>
        <w:pStyle w:val="aff7"/>
        <w:numPr>
          <w:ilvl w:val="1"/>
          <w:numId w:val="40"/>
        </w:numPr>
        <w:ind w:leftChars="0"/>
        <w:rPr>
          <w:rFonts w:ascii="Times New Roman" w:hAnsi="Times New Roman"/>
          <w:sz w:val="20"/>
        </w:rPr>
      </w:pPr>
      <w:r>
        <w:rPr>
          <w:rFonts w:ascii="Times New Roman" w:eastAsia="等线" w:hAnsi="Times New Roman" w:hint="eastAsia"/>
          <w:sz w:val="20"/>
          <w:lang w:eastAsia="zh-CN"/>
        </w:rPr>
        <w:t>F</w:t>
      </w:r>
      <w:r>
        <w:rPr>
          <w:rFonts w:ascii="Times New Roman" w:eastAsia="等线" w:hAnsi="Times New Roman"/>
          <w:sz w:val="20"/>
          <w:lang w:eastAsia="zh-CN"/>
        </w:rPr>
        <w:t>eature group</w:t>
      </w:r>
    </w:p>
    <w:p w14:paraId="60B8762F" w14:textId="67BC6F96" w:rsidR="00FE0F6C" w:rsidRPr="00FE0F6C" w:rsidRDefault="00FE0F6C" w:rsidP="00FE0F6C">
      <w:pPr>
        <w:pStyle w:val="aff7"/>
        <w:numPr>
          <w:ilvl w:val="2"/>
          <w:numId w:val="40"/>
        </w:numPr>
        <w:ind w:leftChars="0"/>
        <w:rPr>
          <w:rFonts w:ascii="Times New Roman" w:hAnsi="Times New Roman"/>
          <w:sz w:val="20"/>
        </w:rPr>
      </w:pPr>
      <w:r w:rsidRPr="00FE0F6C">
        <w:rPr>
          <w:rFonts w:ascii="Times New Roman" w:hAnsi="Times New Roman"/>
          <w:sz w:val="20"/>
        </w:rPr>
        <w:t>Support maximum 6 MIMO layers for DL reception</w:t>
      </w:r>
    </w:p>
    <w:p w14:paraId="0CBFCFC4" w14:textId="4FC1E041" w:rsidR="00FE0F6C" w:rsidRPr="00FE0F6C" w:rsidRDefault="00FE0F6C" w:rsidP="00FE0F6C">
      <w:pPr>
        <w:pStyle w:val="aff7"/>
        <w:numPr>
          <w:ilvl w:val="1"/>
          <w:numId w:val="40"/>
        </w:numPr>
        <w:ind w:leftChars="0"/>
        <w:rPr>
          <w:rFonts w:ascii="Times New Roman" w:hAnsi="Times New Roman"/>
          <w:sz w:val="20"/>
        </w:rPr>
      </w:pPr>
      <w:r>
        <w:rPr>
          <w:rFonts w:ascii="Times New Roman" w:eastAsia="等线" w:hAnsi="Times New Roman" w:hint="eastAsia"/>
          <w:sz w:val="20"/>
          <w:lang w:eastAsia="zh-CN"/>
        </w:rPr>
        <w:t>C</w:t>
      </w:r>
      <w:r>
        <w:rPr>
          <w:rFonts w:ascii="Times New Roman" w:eastAsia="等线" w:hAnsi="Times New Roman"/>
          <w:sz w:val="20"/>
          <w:lang w:eastAsia="zh-CN"/>
        </w:rPr>
        <w:t>omponents</w:t>
      </w:r>
    </w:p>
    <w:p w14:paraId="5BC4F607" w14:textId="3C459B96" w:rsidR="00FE0F6C" w:rsidRDefault="00FE0F6C" w:rsidP="00FE0F6C">
      <w:pPr>
        <w:pStyle w:val="aff7"/>
        <w:numPr>
          <w:ilvl w:val="2"/>
          <w:numId w:val="40"/>
        </w:numPr>
        <w:ind w:leftChars="0"/>
        <w:rPr>
          <w:rFonts w:ascii="Times New Roman" w:hAnsi="Times New Roman"/>
          <w:sz w:val="20"/>
        </w:rPr>
      </w:pPr>
      <w:r w:rsidRPr="00FE0F6C">
        <w:rPr>
          <w:rFonts w:ascii="Times New Roman" w:hAnsi="Times New Roman"/>
          <w:sz w:val="20"/>
        </w:rPr>
        <w:t>Indicates whether the UE supports maximum 6 spatial multiplexing layers for DL reception for FWA.</w:t>
      </w:r>
    </w:p>
    <w:p w14:paraId="2C907DC7" w14:textId="04F5F375" w:rsidR="006C261D" w:rsidRDefault="006C261D" w:rsidP="00872165">
      <w:pPr>
        <w:spacing w:afterLines="50" w:after="120"/>
        <w:rPr>
          <w:rFonts w:eastAsia="等线"/>
          <w:b/>
          <w:u w:val="single"/>
          <w:shd w:val="pct15" w:color="auto" w:fill="FFFFFF"/>
          <w:lang w:val="en-US" w:eastAsia="zh-CN"/>
        </w:rPr>
      </w:pPr>
    </w:p>
    <w:p w14:paraId="1006021E" w14:textId="77777777" w:rsidR="009A6C3B" w:rsidRDefault="009A6C3B" w:rsidP="009A6C3B">
      <w:pPr>
        <w:spacing w:after="0"/>
        <w:rPr>
          <w:b/>
          <w:bCs/>
          <w:lang w:eastAsia="ja-JP"/>
        </w:rPr>
      </w:pPr>
      <w:r w:rsidRPr="008C6294">
        <w:rPr>
          <w:rFonts w:hint="eastAsia"/>
          <w:b/>
          <w:bCs/>
          <w:lang w:eastAsia="ja-JP"/>
        </w:rPr>
        <w:t>P</w:t>
      </w:r>
      <w:r w:rsidRPr="008C6294">
        <w:rPr>
          <w:b/>
          <w:bCs/>
          <w:lang w:eastAsia="ja-JP"/>
        </w:rPr>
        <w:t>erformance part:</w:t>
      </w:r>
    </w:p>
    <w:p w14:paraId="69C5F087" w14:textId="77777777" w:rsidR="008C6294" w:rsidRPr="008C6294" w:rsidRDefault="008C6294" w:rsidP="008C6294">
      <w:pPr>
        <w:spacing w:beforeLines="50" w:before="120" w:after="0"/>
        <w:rPr>
          <w:rFonts w:eastAsia="等线"/>
          <w:bCs/>
          <w:u w:val="single"/>
          <w:lang w:eastAsia="zh-CN"/>
        </w:rPr>
      </w:pPr>
      <w:r w:rsidRPr="008C6294">
        <w:rPr>
          <w:rFonts w:eastAsia="等线"/>
          <w:bCs/>
          <w:u w:val="single"/>
          <w:lang w:eastAsia="zh-CN"/>
        </w:rPr>
        <w:t>Demodulation performance part:</w:t>
      </w:r>
    </w:p>
    <w:p w14:paraId="67E6E834" w14:textId="12A3CCC1" w:rsidR="00737A9A" w:rsidRPr="008C26EE" w:rsidRDefault="00737A9A" w:rsidP="008C6294">
      <w:pPr>
        <w:spacing w:after="0"/>
        <w:rPr>
          <w:rFonts w:eastAsia="等线"/>
          <w:lang w:eastAsia="zh-CN"/>
        </w:rPr>
      </w:pPr>
      <w:r>
        <w:rPr>
          <w:rFonts w:eastAsia="等线"/>
          <w:lang w:eastAsia="zh-CN"/>
        </w:rPr>
        <w:t>For UE 6Rx demodulation performance requirements, t</w:t>
      </w:r>
      <w:r w:rsidRPr="008C26EE">
        <w:rPr>
          <w:rFonts w:eastAsia="等线"/>
          <w:lang w:eastAsia="zh-CN"/>
        </w:rPr>
        <w:t>he WF R4-2508727 is approved to capture the agreements and issues for further discussion:</w:t>
      </w:r>
    </w:p>
    <w:p w14:paraId="20670C6D" w14:textId="77777777" w:rsidR="00737A9A" w:rsidRPr="00A55F26" w:rsidRDefault="00737A9A" w:rsidP="008C6294">
      <w:pPr>
        <w:adjustRightInd/>
        <w:spacing w:after="0"/>
        <w:textAlignment w:val="auto"/>
        <w:rPr>
          <w:lang w:eastAsia="ja-JP"/>
        </w:rPr>
      </w:pPr>
      <w:r>
        <w:rPr>
          <w:lang w:eastAsia="ja-JP"/>
        </w:rPr>
        <w:t>PDSCH requirements for 6Rx</w:t>
      </w:r>
    </w:p>
    <w:p w14:paraId="2C547CE7" w14:textId="77777777" w:rsidR="00737A9A" w:rsidRPr="002D6493" w:rsidRDefault="00737A9A" w:rsidP="008C6294">
      <w:pPr>
        <w:numPr>
          <w:ilvl w:val="0"/>
          <w:numId w:val="22"/>
        </w:numPr>
        <w:adjustRightInd/>
        <w:spacing w:after="0"/>
        <w:textAlignment w:val="auto"/>
        <w:rPr>
          <w:lang w:eastAsia="ja-JP"/>
        </w:rPr>
      </w:pPr>
      <w:r w:rsidRPr="002D6493">
        <w:rPr>
          <w:lang w:eastAsia="ja-JP"/>
        </w:rPr>
        <w:t>Test scenario</w:t>
      </w:r>
    </w:p>
    <w:p w14:paraId="40487273" w14:textId="77777777" w:rsidR="00737A9A" w:rsidRPr="00492FA4" w:rsidRDefault="00737A9A" w:rsidP="008C6294">
      <w:pPr>
        <w:pStyle w:val="aff7"/>
        <w:numPr>
          <w:ilvl w:val="0"/>
          <w:numId w:val="40"/>
        </w:numPr>
        <w:tabs>
          <w:tab w:val="num" w:pos="1080"/>
        </w:tabs>
        <w:ind w:leftChars="0"/>
        <w:rPr>
          <w:rFonts w:ascii="Times New Roman" w:hAnsi="Times New Roman"/>
          <w:sz w:val="20"/>
        </w:rPr>
      </w:pPr>
      <w:bookmarkStart w:id="1" w:name="_Hlk195132884"/>
      <w:r w:rsidRPr="00492FA4">
        <w:rPr>
          <w:rFonts w:ascii="Times New Roman" w:hAnsi="Times New Roman"/>
          <w:sz w:val="20"/>
        </w:rPr>
        <w:t>Issue 2-1-1: Test scenarios for PDSCH performance requirements</w:t>
      </w:r>
    </w:p>
    <w:p w14:paraId="365B7906" w14:textId="77777777" w:rsidR="00737A9A" w:rsidRPr="00492FA4" w:rsidRDefault="00737A9A" w:rsidP="008C6294">
      <w:pPr>
        <w:pStyle w:val="aff7"/>
        <w:numPr>
          <w:ilvl w:val="1"/>
          <w:numId w:val="40"/>
        </w:numPr>
        <w:tabs>
          <w:tab w:val="num" w:pos="1080"/>
        </w:tabs>
        <w:ind w:leftChars="0"/>
        <w:rPr>
          <w:rFonts w:ascii="Times New Roman" w:hAnsi="Times New Roman"/>
          <w:sz w:val="20"/>
        </w:rPr>
      </w:pPr>
      <w:r w:rsidRPr="00492FA4">
        <w:rPr>
          <w:rFonts w:ascii="Times New Roman" w:hAnsi="Times New Roman"/>
          <w:sz w:val="20"/>
        </w:rPr>
        <w:t>Agreement</w:t>
      </w:r>
    </w:p>
    <w:p w14:paraId="6E3EAD73" w14:textId="77777777" w:rsidR="00737A9A" w:rsidRPr="00492FA4" w:rsidRDefault="00737A9A" w:rsidP="008C6294">
      <w:pPr>
        <w:pStyle w:val="aff7"/>
        <w:numPr>
          <w:ilvl w:val="2"/>
          <w:numId w:val="40"/>
        </w:numPr>
        <w:ind w:leftChars="0"/>
        <w:rPr>
          <w:rFonts w:ascii="Times New Roman" w:hAnsi="Times New Roman"/>
          <w:sz w:val="20"/>
        </w:rPr>
      </w:pPr>
      <w:r w:rsidRPr="00492FA4">
        <w:rPr>
          <w:rFonts w:ascii="Times New Roman" w:hAnsi="Times New Roman"/>
          <w:sz w:val="20"/>
        </w:rPr>
        <w:t>Test scenarios without interference: PDSCH Mapping Type A in Rel-19</w:t>
      </w:r>
    </w:p>
    <w:p w14:paraId="7590FF8C" w14:textId="77777777" w:rsidR="00737A9A" w:rsidRPr="009241D1" w:rsidRDefault="00737A9A" w:rsidP="008C6294">
      <w:pPr>
        <w:spacing w:after="0"/>
        <w:rPr>
          <w:rFonts w:eastAsiaTheme="minorEastAsia"/>
          <w:szCs w:val="24"/>
          <w:lang w:eastAsia="zh-CN"/>
        </w:rPr>
      </w:pPr>
    </w:p>
    <w:bookmarkEnd w:id="1"/>
    <w:p w14:paraId="56A897EB" w14:textId="77777777" w:rsidR="00737A9A" w:rsidRPr="002D6493" w:rsidRDefault="00737A9A" w:rsidP="008C6294">
      <w:pPr>
        <w:numPr>
          <w:ilvl w:val="0"/>
          <w:numId w:val="22"/>
        </w:numPr>
        <w:adjustRightInd/>
        <w:spacing w:after="0"/>
        <w:textAlignment w:val="auto"/>
        <w:rPr>
          <w:lang w:eastAsia="ja-JP"/>
        </w:rPr>
      </w:pPr>
      <w:r w:rsidRPr="002D6493">
        <w:rPr>
          <w:lang w:eastAsia="ja-JP"/>
        </w:rPr>
        <w:t>Performance requirements for 4 Layers</w:t>
      </w:r>
    </w:p>
    <w:p w14:paraId="1CD8E82B" w14:textId="77777777" w:rsidR="00737A9A" w:rsidRPr="00492FA4" w:rsidRDefault="00737A9A" w:rsidP="008C6294">
      <w:pPr>
        <w:pStyle w:val="aff7"/>
        <w:numPr>
          <w:ilvl w:val="0"/>
          <w:numId w:val="40"/>
        </w:numPr>
        <w:tabs>
          <w:tab w:val="num" w:pos="1080"/>
        </w:tabs>
        <w:ind w:leftChars="0"/>
        <w:rPr>
          <w:rFonts w:ascii="Times New Roman" w:hAnsi="Times New Roman"/>
          <w:sz w:val="20"/>
        </w:rPr>
      </w:pPr>
      <w:r w:rsidRPr="00492FA4">
        <w:rPr>
          <w:rFonts w:ascii="Times New Roman" w:hAnsi="Times New Roman"/>
          <w:sz w:val="20"/>
        </w:rPr>
        <w:t>Issue 2-2-1: MIMO correlation for 4 MIMO layers for Handheld UE testing</w:t>
      </w:r>
    </w:p>
    <w:p w14:paraId="484F6C46" w14:textId="77777777" w:rsidR="00737A9A" w:rsidRPr="00492FA4" w:rsidRDefault="00737A9A" w:rsidP="008C6294">
      <w:pPr>
        <w:pStyle w:val="aff7"/>
        <w:numPr>
          <w:ilvl w:val="1"/>
          <w:numId w:val="40"/>
        </w:numPr>
        <w:tabs>
          <w:tab w:val="num" w:pos="1080"/>
        </w:tabs>
        <w:ind w:leftChars="0"/>
        <w:rPr>
          <w:rFonts w:ascii="Times New Roman" w:hAnsi="Times New Roman"/>
          <w:sz w:val="20"/>
        </w:rPr>
      </w:pPr>
      <w:r w:rsidRPr="00492FA4">
        <w:rPr>
          <w:rFonts w:ascii="Times New Roman" w:hAnsi="Times New Roman"/>
          <w:sz w:val="20"/>
        </w:rPr>
        <w:t>Agreement</w:t>
      </w:r>
    </w:p>
    <w:p w14:paraId="29F98B2E" w14:textId="77777777" w:rsidR="00737A9A" w:rsidRPr="00492FA4" w:rsidRDefault="00737A9A" w:rsidP="008C6294">
      <w:pPr>
        <w:pStyle w:val="aff7"/>
        <w:numPr>
          <w:ilvl w:val="2"/>
          <w:numId w:val="40"/>
        </w:numPr>
        <w:ind w:leftChars="0"/>
        <w:rPr>
          <w:rFonts w:ascii="Times New Roman" w:hAnsi="Times New Roman"/>
          <w:sz w:val="20"/>
        </w:rPr>
      </w:pPr>
      <w:r w:rsidRPr="00492FA4">
        <w:rPr>
          <w:rFonts w:ascii="Times New Roman" w:hAnsi="Times New Roman" w:hint="eastAsia"/>
          <w:sz w:val="20"/>
        </w:rPr>
        <w:t>Introduce</w:t>
      </w:r>
      <w:r w:rsidRPr="00492FA4">
        <w:rPr>
          <w:rFonts w:ascii="Times New Roman" w:hAnsi="Times New Roman"/>
          <w:sz w:val="20"/>
        </w:rPr>
        <w:t xml:space="preserve"> correlation matrix for 6Rx in the specification:</w:t>
      </w:r>
    </w:p>
    <w:p w14:paraId="655D1DB4" w14:textId="77777777" w:rsidR="00737A9A" w:rsidRPr="009241D1" w:rsidRDefault="00B018B2" w:rsidP="008C6294">
      <w:pPr>
        <w:spacing w:after="0"/>
        <w:jc w:val="both"/>
        <w:rPr>
          <w:rFonts w:eastAsiaTheme="minorEastAsia"/>
          <w:lang w:eastAsia="zh-TW"/>
        </w:rPr>
      </w:pPr>
      <m:oMathPara>
        <m:oMath>
          <m:sSubSup>
            <m:sSubSupPr>
              <m:ctrlPr>
                <w:rPr>
                  <w:rFonts w:ascii="Cambria Math" w:eastAsiaTheme="minorEastAsia" w:hAnsi="Cambria Math"/>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6Rx</m:t>
              </m:r>
            </m:sup>
          </m:sSubSup>
          <m:r>
            <w:rPr>
              <w:rFonts w:ascii="Cambria Math" w:eastAsiaTheme="minorEastAsia" w:hAnsi="Cambria Math"/>
              <w:lang w:eastAsia="zh-TW"/>
            </w:rPr>
            <m:t>=</m:t>
          </m:r>
          <m:d>
            <m:dPr>
              <m:ctrlPr>
                <w:rPr>
                  <w:rFonts w:ascii="Cambria Math" w:eastAsiaTheme="minorEastAsia" w:hAnsi="Cambria Math"/>
                  <w:i/>
                  <w:lang w:eastAsia="zh-TW"/>
                </w:rPr>
              </m:ctrlPr>
            </m:dPr>
            <m:e>
              <m:m>
                <m:mPr>
                  <m:mcs>
                    <m:mc>
                      <m:mcPr>
                        <m:count m:val="6"/>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e>
                    <m:r>
                      <w:rPr>
                        <w:rFonts w:ascii="Cambria Math" w:eastAsiaTheme="minorEastAsia" w:hAnsi="Cambria Math"/>
                        <w:lang w:val="en-US" w:eastAsia="zh-TW"/>
                      </w:rPr>
                      <m:t>β</m:t>
                    </m:r>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m:rPr>
                        <m:sty m:val="p"/>
                      </m:rP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mr>
                <m:m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mr>
              </m:m>
            </m:e>
          </m:d>
        </m:oMath>
      </m:oMathPara>
    </w:p>
    <w:p w14:paraId="404972DC" w14:textId="77777777" w:rsidR="00737A9A" w:rsidRPr="00FE107F" w:rsidRDefault="00737A9A" w:rsidP="008C6294">
      <w:pPr>
        <w:spacing w:after="0"/>
        <w:rPr>
          <w:rFonts w:eastAsiaTheme="minorEastAsia"/>
          <w:color w:val="000000" w:themeColor="text1"/>
          <w:lang w:eastAsia="zh-CN"/>
        </w:rPr>
      </w:pPr>
    </w:p>
    <w:p w14:paraId="5CC82E0C" w14:textId="77777777" w:rsidR="00737A9A" w:rsidRPr="00A024AB" w:rsidRDefault="00737A9A" w:rsidP="008C6294">
      <w:pPr>
        <w:pStyle w:val="aff7"/>
        <w:numPr>
          <w:ilvl w:val="0"/>
          <w:numId w:val="40"/>
        </w:numPr>
        <w:tabs>
          <w:tab w:val="num" w:pos="1080"/>
        </w:tabs>
        <w:ind w:leftChars="0"/>
        <w:rPr>
          <w:rFonts w:ascii="Times New Roman" w:hAnsi="Times New Roman"/>
          <w:sz w:val="20"/>
        </w:rPr>
      </w:pPr>
      <w:r w:rsidRPr="00A024AB">
        <w:rPr>
          <w:rFonts w:ascii="Times New Roman" w:hAnsi="Times New Roman"/>
          <w:sz w:val="20"/>
        </w:rPr>
        <w:t>Issue 2-2-2: Propagation channel for 4 MIMO layers</w:t>
      </w:r>
    </w:p>
    <w:p w14:paraId="069B712F" w14:textId="77777777" w:rsidR="00737A9A" w:rsidRPr="00A024AB" w:rsidRDefault="00737A9A" w:rsidP="008C6294">
      <w:pPr>
        <w:pStyle w:val="aff7"/>
        <w:numPr>
          <w:ilvl w:val="1"/>
          <w:numId w:val="40"/>
        </w:numPr>
        <w:tabs>
          <w:tab w:val="num" w:pos="1080"/>
        </w:tabs>
        <w:ind w:leftChars="0"/>
        <w:rPr>
          <w:rFonts w:ascii="Times New Roman" w:hAnsi="Times New Roman"/>
          <w:sz w:val="20"/>
        </w:rPr>
      </w:pPr>
      <w:r w:rsidRPr="00A024AB">
        <w:rPr>
          <w:rFonts w:ascii="Times New Roman" w:hAnsi="Times New Roman"/>
          <w:sz w:val="20"/>
        </w:rPr>
        <w:t>Agreement</w:t>
      </w:r>
    </w:p>
    <w:p w14:paraId="1451BDFE" w14:textId="77777777" w:rsidR="00737A9A" w:rsidRPr="00A024AB" w:rsidRDefault="00737A9A" w:rsidP="008C6294">
      <w:pPr>
        <w:pStyle w:val="aff7"/>
        <w:numPr>
          <w:ilvl w:val="2"/>
          <w:numId w:val="40"/>
        </w:numPr>
        <w:ind w:leftChars="0"/>
        <w:rPr>
          <w:rFonts w:ascii="Times New Roman" w:hAnsi="Times New Roman"/>
          <w:sz w:val="20"/>
        </w:rPr>
      </w:pPr>
      <w:r w:rsidRPr="00A024AB">
        <w:rPr>
          <w:rFonts w:ascii="Times New Roman" w:hAnsi="Times New Roman" w:hint="eastAsia"/>
          <w:sz w:val="20"/>
        </w:rPr>
        <w:t>TDLA30-10</w:t>
      </w:r>
      <w:r w:rsidRPr="00A024AB">
        <w:rPr>
          <w:rFonts w:ascii="Times New Roman" w:hAnsi="Times New Roman"/>
          <w:sz w:val="20"/>
        </w:rPr>
        <w:t xml:space="preserve"> for both FWA and Handheld UE</w:t>
      </w:r>
    </w:p>
    <w:p w14:paraId="1EF2694E" w14:textId="77777777" w:rsidR="00737A9A" w:rsidRDefault="00737A9A" w:rsidP="008C6294">
      <w:pPr>
        <w:spacing w:after="0"/>
        <w:rPr>
          <w:lang w:val="sv-SE" w:eastAsia="zh-CN"/>
        </w:rPr>
      </w:pPr>
    </w:p>
    <w:p w14:paraId="54BE995F" w14:textId="77777777" w:rsidR="00737A9A" w:rsidRPr="00CB6A16" w:rsidRDefault="00737A9A" w:rsidP="008C6294">
      <w:pPr>
        <w:pStyle w:val="aff7"/>
        <w:numPr>
          <w:ilvl w:val="0"/>
          <w:numId w:val="40"/>
        </w:numPr>
        <w:tabs>
          <w:tab w:val="num" w:pos="1080"/>
        </w:tabs>
        <w:ind w:leftChars="0"/>
        <w:rPr>
          <w:rFonts w:ascii="Times New Roman" w:hAnsi="Times New Roman"/>
          <w:sz w:val="20"/>
        </w:rPr>
      </w:pPr>
      <w:r w:rsidRPr="00CB6A16">
        <w:rPr>
          <w:rFonts w:ascii="Times New Roman" w:hAnsi="Times New Roman"/>
          <w:sz w:val="20"/>
        </w:rPr>
        <w:t>Issue 2-2-4: Antenna configuration for 4 MIMO layers case</w:t>
      </w:r>
    </w:p>
    <w:p w14:paraId="2F0EA8A8" w14:textId="77777777" w:rsidR="00737A9A" w:rsidRPr="00CB6A16" w:rsidRDefault="00737A9A" w:rsidP="008C6294">
      <w:pPr>
        <w:pStyle w:val="aff7"/>
        <w:numPr>
          <w:ilvl w:val="1"/>
          <w:numId w:val="40"/>
        </w:numPr>
        <w:tabs>
          <w:tab w:val="num" w:pos="1080"/>
        </w:tabs>
        <w:ind w:leftChars="0"/>
        <w:rPr>
          <w:rFonts w:ascii="Times New Roman" w:hAnsi="Times New Roman"/>
          <w:sz w:val="20"/>
        </w:rPr>
      </w:pPr>
      <w:r w:rsidRPr="00CB6A16">
        <w:rPr>
          <w:rFonts w:ascii="Times New Roman" w:hAnsi="Times New Roman"/>
          <w:sz w:val="20"/>
        </w:rPr>
        <w:t>Agreement</w:t>
      </w:r>
    </w:p>
    <w:p w14:paraId="6068F205" w14:textId="77777777" w:rsidR="00737A9A" w:rsidRPr="00CB6A16" w:rsidRDefault="00737A9A" w:rsidP="008C6294">
      <w:pPr>
        <w:pStyle w:val="aff7"/>
        <w:numPr>
          <w:ilvl w:val="2"/>
          <w:numId w:val="40"/>
        </w:numPr>
        <w:ind w:leftChars="0"/>
        <w:rPr>
          <w:rFonts w:ascii="Times New Roman" w:hAnsi="Times New Roman"/>
          <w:sz w:val="20"/>
        </w:rPr>
      </w:pPr>
      <w:r w:rsidRPr="00CB6A16">
        <w:rPr>
          <w:rFonts w:ascii="Times New Roman" w:hAnsi="Times New Roman"/>
          <w:sz w:val="20"/>
        </w:rPr>
        <w:t>4Tx6Rx</w:t>
      </w:r>
    </w:p>
    <w:p w14:paraId="3519A47A" w14:textId="77777777" w:rsidR="00737A9A" w:rsidRPr="008C704C" w:rsidRDefault="00737A9A" w:rsidP="008C6294">
      <w:pPr>
        <w:pStyle w:val="aff7"/>
        <w:ind w:left="800"/>
        <w:rPr>
          <w:szCs w:val="24"/>
          <w:lang w:eastAsia="zh-CN"/>
        </w:rPr>
      </w:pPr>
    </w:p>
    <w:p w14:paraId="33C79D0F" w14:textId="77777777" w:rsidR="00737A9A" w:rsidRPr="00213ADF" w:rsidRDefault="00737A9A" w:rsidP="008C6294">
      <w:pPr>
        <w:pStyle w:val="aff7"/>
        <w:numPr>
          <w:ilvl w:val="0"/>
          <w:numId w:val="40"/>
        </w:numPr>
        <w:tabs>
          <w:tab w:val="num" w:pos="1080"/>
        </w:tabs>
        <w:ind w:leftChars="0"/>
        <w:rPr>
          <w:rFonts w:ascii="Times New Roman" w:hAnsi="Times New Roman"/>
          <w:sz w:val="20"/>
        </w:rPr>
      </w:pPr>
      <w:r w:rsidRPr="00213ADF">
        <w:rPr>
          <w:rFonts w:ascii="Times New Roman" w:hAnsi="Times New Roman"/>
          <w:sz w:val="20"/>
        </w:rPr>
        <w:t>Issue 2-2-6: MCS for 4 MIMO layer case for Handheld UE with ULA medium (If agreed)</w:t>
      </w:r>
    </w:p>
    <w:p w14:paraId="0BE11FE5" w14:textId="77777777" w:rsidR="00737A9A" w:rsidRPr="00213ADF" w:rsidRDefault="00737A9A" w:rsidP="008C6294">
      <w:pPr>
        <w:pStyle w:val="aff7"/>
        <w:numPr>
          <w:ilvl w:val="1"/>
          <w:numId w:val="40"/>
        </w:numPr>
        <w:tabs>
          <w:tab w:val="num" w:pos="1080"/>
        </w:tabs>
        <w:ind w:leftChars="0"/>
        <w:rPr>
          <w:rFonts w:ascii="Times New Roman" w:hAnsi="Times New Roman"/>
          <w:sz w:val="20"/>
        </w:rPr>
      </w:pPr>
      <w:r w:rsidRPr="00213ADF">
        <w:rPr>
          <w:rFonts w:ascii="Times New Roman" w:hAnsi="Times New Roman"/>
          <w:sz w:val="20"/>
        </w:rPr>
        <w:t>Agreement</w:t>
      </w:r>
    </w:p>
    <w:p w14:paraId="569146B1" w14:textId="77777777" w:rsidR="00737A9A" w:rsidRPr="00213ADF" w:rsidRDefault="00737A9A" w:rsidP="008C6294">
      <w:pPr>
        <w:pStyle w:val="aff7"/>
        <w:numPr>
          <w:ilvl w:val="2"/>
          <w:numId w:val="40"/>
        </w:numPr>
        <w:ind w:leftChars="0"/>
        <w:rPr>
          <w:rFonts w:ascii="Times New Roman" w:hAnsi="Times New Roman"/>
          <w:sz w:val="20"/>
        </w:rPr>
      </w:pPr>
      <w:r w:rsidRPr="00213ADF">
        <w:rPr>
          <w:rFonts w:ascii="Times New Roman" w:hAnsi="Times New Roman"/>
          <w:sz w:val="20"/>
        </w:rPr>
        <w:t>MCS 13 (Table 1)</w:t>
      </w:r>
    </w:p>
    <w:p w14:paraId="1E51DE7A" w14:textId="77777777" w:rsidR="00737A9A" w:rsidRPr="007D7868" w:rsidRDefault="00737A9A" w:rsidP="008C6294">
      <w:pPr>
        <w:spacing w:after="0"/>
        <w:rPr>
          <w:rFonts w:eastAsiaTheme="minorEastAsia"/>
          <w:szCs w:val="24"/>
          <w:lang w:eastAsia="zh-CN"/>
        </w:rPr>
      </w:pPr>
    </w:p>
    <w:p w14:paraId="45D0B08F" w14:textId="77777777" w:rsidR="00737A9A" w:rsidRPr="002D6493" w:rsidRDefault="00737A9A" w:rsidP="008C6294">
      <w:pPr>
        <w:numPr>
          <w:ilvl w:val="0"/>
          <w:numId w:val="22"/>
        </w:numPr>
        <w:adjustRightInd/>
        <w:spacing w:after="0"/>
        <w:textAlignment w:val="auto"/>
        <w:rPr>
          <w:lang w:eastAsia="ja-JP"/>
        </w:rPr>
      </w:pPr>
      <w:r w:rsidRPr="002D6493">
        <w:rPr>
          <w:lang w:eastAsia="ja-JP"/>
        </w:rPr>
        <w:t>Performance requirements for 6 MIMO Layers for FWA</w:t>
      </w:r>
    </w:p>
    <w:p w14:paraId="7212274D" w14:textId="77777777" w:rsidR="00737A9A" w:rsidRPr="00ED0962" w:rsidRDefault="00737A9A" w:rsidP="008C6294">
      <w:pPr>
        <w:pStyle w:val="aff7"/>
        <w:numPr>
          <w:ilvl w:val="0"/>
          <w:numId w:val="40"/>
        </w:numPr>
        <w:tabs>
          <w:tab w:val="num" w:pos="1080"/>
        </w:tabs>
        <w:ind w:leftChars="0"/>
        <w:rPr>
          <w:rFonts w:ascii="Times New Roman" w:hAnsi="Times New Roman"/>
          <w:sz w:val="20"/>
        </w:rPr>
      </w:pPr>
      <w:r w:rsidRPr="00ED0962">
        <w:rPr>
          <w:rFonts w:ascii="Times New Roman" w:hAnsi="Times New Roman"/>
          <w:sz w:val="20"/>
        </w:rPr>
        <w:t>Issue 2-3-2: Propagation channel and MIMO correlation for 6 MIMO layers</w:t>
      </w:r>
    </w:p>
    <w:p w14:paraId="3D7AAE82" w14:textId="77777777" w:rsidR="00737A9A" w:rsidRPr="00ED0962" w:rsidRDefault="00737A9A" w:rsidP="008C6294">
      <w:pPr>
        <w:pStyle w:val="aff7"/>
        <w:numPr>
          <w:ilvl w:val="1"/>
          <w:numId w:val="40"/>
        </w:numPr>
        <w:tabs>
          <w:tab w:val="num" w:pos="1080"/>
        </w:tabs>
        <w:ind w:leftChars="0"/>
        <w:rPr>
          <w:rFonts w:ascii="Times New Roman" w:hAnsi="Times New Roman"/>
          <w:sz w:val="20"/>
        </w:rPr>
      </w:pPr>
      <w:r w:rsidRPr="00ED0962">
        <w:rPr>
          <w:rFonts w:ascii="Times New Roman" w:hAnsi="Times New Roman"/>
          <w:sz w:val="20"/>
        </w:rPr>
        <w:t>Agreement</w:t>
      </w:r>
    </w:p>
    <w:p w14:paraId="26857CAE" w14:textId="77777777" w:rsidR="00737A9A" w:rsidRPr="00ED0962" w:rsidRDefault="00737A9A" w:rsidP="008C6294">
      <w:pPr>
        <w:pStyle w:val="aff7"/>
        <w:numPr>
          <w:ilvl w:val="2"/>
          <w:numId w:val="40"/>
        </w:numPr>
        <w:ind w:leftChars="0"/>
        <w:rPr>
          <w:rFonts w:ascii="Times New Roman" w:hAnsi="Times New Roman"/>
          <w:sz w:val="20"/>
        </w:rPr>
      </w:pPr>
      <w:r w:rsidRPr="00ED0962">
        <w:rPr>
          <w:rFonts w:ascii="Times New Roman" w:hAnsi="Times New Roman"/>
          <w:sz w:val="20"/>
        </w:rPr>
        <w:t>TDLA 30-10 ULA Low</w:t>
      </w:r>
    </w:p>
    <w:p w14:paraId="6A0CF5AD" w14:textId="77777777" w:rsidR="00737A9A" w:rsidRPr="00D4671F" w:rsidRDefault="00737A9A" w:rsidP="008C6294">
      <w:pPr>
        <w:spacing w:after="0"/>
        <w:rPr>
          <w:lang w:eastAsia="zh-CN"/>
        </w:rPr>
      </w:pPr>
    </w:p>
    <w:p w14:paraId="0E39DF38" w14:textId="77777777" w:rsidR="00737A9A" w:rsidRPr="00255F29" w:rsidRDefault="00737A9A" w:rsidP="008C6294">
      <w:pPr>
        <w:pStyle w:val="aff7"/>
        <w:numPr>
          <w:ilvl w:val="0"/>
          <w:numId w:val="40"/>
        </w:numPr>
        <w:tabs>
          <w:tab w:val="num" w:pos="1080"/>
        </w:tabs>
        <w:ind w:leftChars="0"/>
        <w:rPr>
          <w:rFonts w:ascii="Times New Roman" w:hAnsi="Times New Roman"/>
          <w:sz w:val="20"/>
        </w:rPr>
      </w:pPr>
      <w:r w:rsidRPr="00255F29">
        <w:rPr>
          <w:rFonts w:ascii="Times New Roman" w:hAnsi="Times New Roman"/>
          <w:sz w:val="20"/>
        </w:rPr>
        <w:t>Issue 2-3-4: Whether to consider 256QAM for 6 MIMO layers case</w:t>
      </w:r>
    </w:p>
    <w:p w14:paraId="5D351400" w14:textId="77777777" w:rsidR="00737A9A" w:rsidRPr="00255F29" w:rsidRDefault="00737A9A" w:rsidP="008C6294">
      <w:pPr>
        <w:pStyle w:val="aff7"/>
        <w:numPr>
          <w:ilvl w:val="1"/>
          <w:numId w:val="40"/>
        </w:numPr>
        <w:tabs>
          <w:tab w:val="num" w:pos="1080"/>
        </w:tabs>
        <w:ind w:leftChars="0"/>
        <w:rPr>
          <w:rFonts w:ascii="Times New Roman" w:hAnsi="Times New Roman"/>
          <w:sz w:val="20"/>
        </w:rPr>
      </w:pPr>
      <w:r w:rsidRPr="00255F29">
        <w:rPr>
          <w:rFonts w:ascii="Times New Roman" w:hAnsi="Times New Roman"/>
          <w:sz w:val="20"/>
        </w:rPr>
        <w:t>Agreement</w:t>
      </w:r>
    </w:p>
    <w:p w14:paraId="584D27BA" w14:textId="77777777" w:rsidR="00737A9A" w:rsidRPr="00255F29" w:rsidRDefault="00737A9A" w:rsidP="008C6294">
      <w:pPr>
        <w:pStyle w:val="aff7"/>
        <w:numPr>
          <w:ilvl w:val="2"/>
          <w:numId w:val="40"/>
        </w:numPr>
        <w:ind w:leftChars="0"/>
        <w:rPr>
          <w:rFonts w:ascii="Times New Roman" w:hAnsi="Times New Roman"/>
          <w:sz w:val="20"/>
        </w:rPr>
      </w:pPr>
      <w:r w:rsidRPr="00255F29">
        <w:rPr>
          <w:rFonts w:ascii="Times New Roman" w:hAnsi="Times New Roman"/>
          <w:sz w:val="20"/>
        </w:rPr>
        <w:t>Not consider 256QAM</w:t>
      </w:r>
    </w:p>
    <w:p w14:paraId="22FA01B5" w14:textId="77777777" w:rsidR="00737A9A" w:rsidRPr="00D4671F" w:rsidRDefault="00737A9A" w:rsidP="008C6294">
      <w:pPr>
        <w:spacing w:after="0"/>
        <w:rPr>
          <w:lang w:eastAsia="zh-CN"/>
        </w:rPr>
      </w:pPr>
    </w:p>
    <w:p w14:paraId="6C204F3F" w14:textId="77777777" w:rsidR="00737A9A" w:rsidRPr="00056627" w:rsidRDefault="00737A9A" w:rsidP="008C6294">
      <w:pPr>
        <w:pStyle w:val="aff7"/>
        <w:numPr>
          <w:ilvl w:val="0"/>
          <w:numId w:val="40"/>
        </w:numPr>
        <w:tabs>
          <w:tab w:val="num" w:pos="1080"/>
        </w:tabs>
        <w:ind w:leftChars="0"/>
        <w:rPr>
          <w:rFonts w:ascii="Times New Roman" w:hAnsi="Times New Roman"/>
          <w:sz w:val="20"/>
        </w:rPr>
      </w:pPr>
      <w:r w:rsidRPr="00056627">
        <w:rPr>
          <w:rFonts w:ascii="Times New Roman" w:hAnsi="Times New Roman"/>
          <w:sz w:val="20"/>
        </w:rPr>
        <w:t>Issue 2-3-5: MCS for 6 MIMO layers case</w:t>
      </w:r>
    </w:p>
    <w:p w14:paraId="2E8D2391" w14:textId="77777777" w:rsidR="00737A9A" w:rsidRPr="00056627" w:rsidRDefault="00737A9A" w:rsidP="008C6294">
      <w:pPr>
        <w:pStyle w:val="aff7"/>
        <w:numPr>
          <w:ilvl w:val="1"/>
          <w:numId w:val="40"/>
        </w:numPr>
        <w:tabs>
          <w:tab w:val="num" w:pos="1080"/>
        </w:tabs>
        <w:ind w:leftChars="0"/>
        <w:rPr>
          <w:rFonts w:ascii="Times New Roman" w:hAnsi="Times New Roman"/>
          <w:sz w:val="20"/>
        </w:rPr>
      </w:pPr>
      <w:r w:rsidRPr="00056627">
        <w:rPr>
          <w:rFonts w:ascii="Times New Roman" w:hAnsi="Times New Roman"/>
          <w:sz w:val="20"/>
        </w:rPr>
        <w:t>Agreement</w:t>
      </w:r>
    </w:p>
    <w:p w14:paraId="779A38EE" w14:textId="77777777" w:rsidR="00737A9A" w:rsidRPr="00056627" w:rsidRDefault="00737A9A" w:rsidP="008C6294">
      <w:pPr>
        <w:pStyle w:val="aff7"/>
        <w:numPr>
          <w:ilvl w:val="2"/>
          <w:numId w:val="40"/>
        </w:numPr>
        <w:ind w:leftChars="0"/>
        <w:rPr>
          <w:rFonts w:ascii="Times New Roman" w:hAnsi="Times New Roman"/>
          <w:sz w:val="20"/>
        </w:rPr>
      </w:pPr>
      <w:r w:rsidRPr="00056627">
        <w:rPr>
          <w:rFonts w:ascii="Times New Roman" w:hAnsi="Times New Roman"/>
          <w:sz w:val="20"/>
        </w:rPr>
        <w:t>MCS17 (Table 1)</w:t>
      </w:r>
    </w:p>
    <w:p w14:paraId="7286F8B2" w14:textId="77777777" w:rsidR="00737A9A" w:rsidRDefault="00737A9A" w:rsidP="008C6294">
      <w:pPr>
        <w:spacing w:after="0"/>
        <w:textAlignment w:val="auto"/>
        <w:rPr>
          <w:rFonts w:eastAsia="等线"/>
          <w:lang w:eastAsia="zh-CN"/>
        </w:rPr>
      </w:pPr>
    </w:p>
    <w:p w14:paraId="3EFFB6C8" w14:textId="77777777" w:rsidR="00737A9A" w:rsidRPr="00AE7E3F" w:rsidRDefault="00737A9A" w:rsidP="008C6294">
      <w:pPr>
        <w:adjustRightInd/>
        <w:spacing w:after="0"/>
        <w:textAlignment w:val="auto"/>
        <w:rPr>
          <w:lang w:eastAsia="ja-JP"/>
        </w:rPr>
      </w:pPr>
      <w:r w:rsidRPr="00AE7E3F">
        <w:rPr>
          <w:rFonts w:hint="eastAsia"/>
          <w:lang w:eastAsia="ja-JP"/>
        </w:rPr>
        <w:t>S</w:t>
      </w:r>
      <w:r w:rsidRPr="00AE7E3F">
        <w:rPr>
          <w:lang w:eastAsia="ja-JP"/>
        </w:rPr>
        <w:t>DR requirements for 6Rx</w:t>
      </w:r>
    </w:p>
    <w:p w14:paraId="7313E2B5" w14:textId="77777777" w:rsidR="00737A9A" w:rsidRPr="00AE7E3F" w:rsidRDefault="00737A9A" w:rsidP="008C6294">
      <w:pPr>
        <w:pStyle w:val="aff7"/>
        <w:numPr>
          <w:ilvl w:val="0"/>
          <w:numId w:val="40"/>
        </w:numPr>
        <w:tabs>
          <w:tab w:val="num" w:pos="1080"/>
        </w:tabs>
        <w:ind w:leftChars="0"/>
        <w:rPr>
          <w:rFonts w:ascii="Times New Roman" w:hAnsi="Times New Roman"/>
          <w:sz w:val="20"/>
        </w:rPr>
      </w:pPr>
      <w:r w:rsidRPr="00AE7E3F">
        <w:rPr>
          <w:rFonts w:ascii="Times New Roman" w:hAnsi="Times New Roman"/>
          <w:sz w:val="20"/>
        </w:rPr>
        <w:lastRenderedPageBreak/>
        <w:t>Issue 3-1-1: Static channel and precoding for 6Rx</w:t>
      </w:r>
    </w:p>
    <w:p w14:paraId="5CED219A" w14:textId="77777777" w:rsidR="00737A9A" w:rsidRPr="00AE7E3F" w:rsidRDefault="00737A9A" w:rsidP="008C6294">
      <w:pPr>
        <w:pStyle w:val="aff7"/>
        <w:numPr>
          <w:ilvl w:val="1"/>
          <w:numId w:val="40"/>
        </w:numPr>
        <w:tabs>
          <w:tab w:val="num" w:pos="1080"/>
        </w:tabs>
        <w:ind w:leftChars="0"/>
        <w:rPr>
          <w:rFonts w:ascii="Times New Roman" w:hAnsi="Times New Roman"/>
          <w:sz w:val="20"/>
        </w:rPr>
      </w:pPr>
      <w:r w:rsidRPr="00AE7E3F">
        <w:rPr>
          <w:rFonts w:ascii="Times New Roman" w:hAnsi="Times New Roman"/>
          <w:sz w:val="20"/>
        </w:rPr>
        <w:t>Agreement</w:t>
      </w:r>
    </w:p>
    <w:p w14:paraId="102F07DC" w14:textId="77777777" w:rsidR="00737A9A" w:rsidRPr="00AE7E3F" w:rsidRDefault="00737A9A" w:rsidP="008C6294">
      <w:pPr>
        <w:pStyle w:val="aff7"/>
        <w:numPr>
          <w:ilvl w:val="2"/>
          <w:numId w:val="40"/>
        </w:numPr>
        <w:ind w:leftChars="0"/>
        <w:rPr>
          <w:rFonts w:ascii="Times New Roman" w:hAnsi="Times New Roman"/>
          <w:sz w:val="20"/>
        </w:rPr>
      </w:pPr>
      <w:r w:rsidRPr="00AE7E3F">
        <w:rPr>
          <w:rFonts w:ascii="Times New Roman" w:hAnsi="Times New Roman"/>
          <w:sz w:val="20"/>
        </w:rPr>
        <w:t>For 1T6R (Random precoding)</w:t>
      </w:r>
    </w:p>
    <w:p w14:paraId="774D4083" w14:textId="3A8F301D" w:rsidR="00737A9A" w:rsidRPr="008C6294" w:rsidRDefault="008C6294" w:rsidP="008C6294">
      <w:pPr>
        <w:spacing w:after="0"/>
        <w:textAlignment w:val="auto"/>
        <w:rPr>
          <w:rFonts w:eastAsia="等线"/>
          <w:bCs/>
          <w:lang w:eastAsia="zh-CN"/>
        </w:rPr>
      </w:pPr>
      <m:oMathPara>
        <m:oMathParaPr>
          <m:jc m:val="center"/>
        </m:oMathParaPr>
        <m:oMath>
          <m:r>
            <m:rPr>
              <m:sty m:val="p"/>
            </m:rPr>
            <w:rPr>
              <w:rFonts w:ascii="Cambria Math" w:eastAsia="等线" w:hAnsi="Cambria Math"/>
              <w:lang w:eastAsia="zh-CN"/>
            </w:rPr>
            <m:t>H=</m:t>
          </m:r>
          <m:d>
            <m:dPr>
              <m:begChr m:val="["/>
              <m:endChr m:val="]"/>
              <m:ctrlPr>
                <w:rPr>
                  <w:rFonts w:ascii="Cambria Math" w:eastAsia="等线" w:hAnsi="Cambria Math"/>
                  <w:bCs/>
                  <w:lang w:eastAsia="zh-CN"/>
                </w:rPr>
              </m:ctrlPr>
            </m:dPr>
            <m:e>
              <m:m>
                <m:mPr>
                  <m:mcs>
                    <m:mc>
                      <m:mcPr>
                        <m:count m:val="1"/>
                        <m:mcJc m:val="center"/>
                      </m:mcPr>
                    </m:mc>
                  </m:mcs>
                  <m:ctrlPr>
                    <w:rPr>
                      <w:rFonts w:ascii="Cambria Math" w:eastAsia="等线" w:hAnsi="Cambria Math"/>
                      <w:bCs/>
                      <w:lang w:eastAsia="zh-CN"/>
                    </w:rPr>
                  </m:ctrlPr>
                </m:mPr>
                <m:mr>
                  <m:e>
                    <m:m>
                      <m:mPr>
                        <m:mcs>
                          <m:mc>
                            <m:mcPr>
                              <m:count m:val="1"/>
                              <m:mcJc m:val="center"/>
                            </m:mcPr>
                          </m:mc>
                        </m:mcs>
                        <m:ctrlPr>
                          <w:rPr>
                            <w:rFonts w:ascii="Cambria Math" w:eastAsia="等线" w:hAnsi="Cambria Math"/>
                            <w:bCs/>
                            <w:lang w:eastAsia="zh-CN"/>
                          </w:rPr>
                        </m:ctrlPr>
                      </m:mPr>
                      <m:mr>
                        <m:e>
                          <m:r>
                            <m:rPr>
                              <m:sty m:val="p"/>
                            </m:rPr>
                            <w:rPr>
                              <w:rFonts w:ascii="Cambria Math" w:eastAsia="等线" w:hAnsi="Cambria Math"/>
                              <w:lang w:eastAsia="zh-CN"/>
                            </w:rPr>
                            <m:t>1</m:t>
                          </m:r>
                        </m:e>
                      </m:mr>
                      <m:mr>
                        <m:e>
                          <m:r>
                            <m:rPr>
                              <m:sty m:val="p"/>
                            </m:rPr>
                            <w:rPr>
                              <w:rFonts w:ascii="Cambria Math" w:eastAsia="等线" w:hAnsi="Cambria Math"/>
                              <w:lang w:eastAsia="zh-CN"/>
                            </w:rPr>
                            <m:t>1</m:t>
                          </m:r>
                        </m:e>
                      </m:mr>
                      <m:mr>
                        <m:e>
                          <m:r>
                            <m:rPr>
                              <m:sty m:val="p"/>
                            </m:rPr>
                            <w:rPr>
                              <w:rFonts w:ascii="Cambria Math" w:eastAsia="等线" w:hAnsi="Cambria Math"/>
                              <w:lang w:eastAsia="zh-CN"/>
                            </w:rPr>
                            <m:t>1</m:t>
                          </m:r>
                        </m:e>
                      </m:mr>
                    </m:m>
                  </m:e>
                </m:mr>
                <m:mr>
                  <m:e>
                    <m:m>
                      <m:mPr>
                        <m:mcs>
                          <m:mc>
                            <m:mcPr>
                              <m:count m:val="1"/>
                              <m:mcJc m:val="center"/>
                            </m:mcPr>
                          </m:mc>
                        </m:mcs>
                        <m:ctrlPr>
                          <w:rPr>
                            <w:rFonts w:ascii="Cambria Math" w:eastAsia="等线" w:hAnsi="Cambria Math"/>
                            <w:bCs/>
                            <w:lang w:eastAsia="zh-CN"/>
                          </w:rPr>
                        </m:ctrlPr>
                      </m:mPr>
                      <m:mr>
                        <m:e>
                          <m:r>
                            <m:rPr>
                              <m:sty m:val="p"/>
                            </m:rPr>
                            <w:rPr>
                              <w:rFonts w:ascii="Cambria Math" w:eastAsia="等线" w:hAnsi="Cambria Math"/>
                              <w:lang w:eastAsia="zh-CN"/>
                            </w:rPr>
                            <m:t>1</m:t>
                          </m:r>
                        </m:e>
                      </m:mr>
                      <m:mr>
                        <m:e>
                          <m:r>
                            <m:rPr>
                              <m:sty m:val="p"/>
                            </m:rPr>
                            <w:rPr>
                              <w:rFonts w:ascii="Cambria Math" w:eastAsia="等线" w:hAnsi="Cambria Math"/>
                              <w:lang w:eastAsia="zh-CN"/>
                            </w:rPr>
                            <m:t>1</m:t>
                          </m:r>
                        </m:e>
                      </m:mr>
                      <m:mr>
                        <m:e>
                          <m:r>
                            <m:rPr>
                              <m:sty m:val="p"/>
                            </m:rPr>
                            <w:rPr>
                              <w:rFonts w:ascii="Cambria Math" w:eastAsia="等线" w:hAnsi="Cambria Math"/>
                              <w:lang w:eastAsia="zh-CN"/>
                            </w:rPr>
                            <m:t>1</m:t>
                          </m:r>
                        </m:e>
                      </m:mr>
                    </m:m>
                  </m:e>
                </m:mr>
              </m:m>
            </m:e>
          </m:d>
        </m:oMath>
      </m:oMathPara>
    </w:p>
    <w:p w14:paraId="69B0C744" w14:textId="77777777" w:rsidR="00737A9A" w:rsidRPr="008C6294" w:rsidRDefault="00737A9A" w:rsidP="008C6294">
      <w:pPr>
        <w:pStyle w:val="aff7"/>
        <w:numPr>
          <w:ilvl w:val="2"/>
          <w:numId w:val="40"/>
        </w:numPr>
        <w:ind w:leftChars="0"/>
        <w:rPr>
          <w:rFonts w:ascii="Times New Roman" w:hAnsi="Times New Roman"/>
          <w:bCs/>
          <w:sz w:val="20"/>
        </w:rPr>
      </w:pPr>
      <w:r w:rsidRPr="008C6294">
        <w:rPr>
          <w:rFonts w:ascii="Times New Roman" w:hAnsi="Times New Roman" w:hint="eastAsia"/>
          <w:bCs/>
          <w:sz w:val="20"/>
        </w:rPr>
        <w:t>F</w:t>
      </w:r>
      <w:r w:rsidRPr="008C6294">
        <w:rPr>
          <w:rFonts w:ascii="Times New Roman" w:hAnsi="Times New Roman"/>
          <w:bCs/>
          <w:sz w:val="20"/>
        </w:rPr>
        <w:t>or 2T6R (Random precoding):</w:t>
      </w:r>
    </w:p>
    <w:p w14:paraId="3DD96846" w14:textId="429C5260" w:rsidR="00737A9A" w:rsidRPr="008C6294" w:rsidRDefault="008C6294" w:rsidP="008C6294">
      <w:pPr>
        <w:spacing w:after="0"/>
        <w:textAlignment w:val="auto"/>
        <w:rPr>
          <w:rFonts w:eastAsia="等线"/>
          <w:bCs/>
          <w:lang w:eastAsia="zh-CN"/>
        </w:rPr>
      </w:pPr>
      <m:oMathPara>
        <m:oMath>
          <m:r>
            <m:rPr>
              <m:sty m:val="p"/>
            </m:rPr>
            <w:rPr>
              <w:rFonts w:ascii="Cambria Math" w:eastAsia="等线" w:hAnsi="Cambria Math"/>
              <w:lang w:eastAsia="zh-CN"/>
            </w:rPr>
            <m:t>H=</m:t>
          </m:r>
          <m:d>
            <m:dPr>
              <m:begChr m:val="["/>
              <m:endChr m:val="]"/>
              <m:ctrlPr>
                <w:rPr>
                  <w:rFonts w:ascii="Cambria Math" w:eastAsia="等线" w:hAnsi="Cambria Math"/>
                  <w:bCs/>
                  <w:lang w:eastAsia="zh-CN"/>
                </w:rPr>
              </m:ctrlPr>
            </m:dPr>
            <m:e>
              <m:m>
                <m:mPr>
                  <m:mcs>
                    <m:mc>
                      <m:mcPr>
                        <m:count m:val="2"/>
                        <m:mcJc m:val="center"/>
                      </m:mcPr>
                    </m:mc>
                  </m:mcs>
                  <m:ctrlPr>
                    <w:rPr>
                      <w:rFonts w:ascii="Cambria Math" w:eastAsia="等线" w:hAnsi="Cambria Math"/>
                      <w:bCs/>
                      <w:lang w:eastAsia="zh-CN"/>
                    </w:rPr>
                  </m:ctrlPr>
                </m:mPr>
                <m:mr>
                  <m:e>
                    <m:m>
                      <m:mPr>
                        <m:mcs>
                          <m:mc>
                            <m:mcPr>
                              <m:count m:val="1"/>
                              <m:mcJc m:val="center"/>
                            </m:mcPr>
                          </m:mc>
                        </m:mcs>
                        <m:ctrlPr>
                          <w:rPr>
                            <w:rFonts w:ascii="Cambria Math" w:eastAsia="等线" w:hAnsi="Cambria Math"/>
                            <w:bCs/>
                            <w:lang w:eastAsia="zh-CN"/>
                          </w:rPr>
                        </m:ctrlPr>
                      </m:mPr>
                      <m:mr>
                        <m:e>
                          <m:r>
                            <m:rPr>
                              <m:sty m:val="p"/>
                            </m:rPr>
                            <w:rPr>
                              <w:rFonts w:ascii="Cambria Math" w:eastAsia="等线" w:hAnsi="Cambria Math"/>
                              <w:lang w:eastAsia="zh-CN"/>
                            </w:rPr>
                            <m:t>1</m:t>
                          </m:r>
                        </m:e>
                      </m:mr>
                      <m:mr>
                        <m:e>
                          <m:r>
                            <m:rPr>
                              <m:sty m:val="p"/>
                            </m:rPr>
                            <w:rPr>
                              <w:rFonts w:ascii="Cambria Math" w:eastAsia="等线" w:hAnsi="Cambria Math"/>
                              <w:lang w:eastAsia="zh-CN"/>
                            </w:rPr>
                            <m:t>1</m:t>
                          </m:r>
                        </m:e>
                      </m:mr>
                      <m:mr>
                        <m:e>
                          <m:r>
                            <m:rPr>
                              <m:sty m:val="p"/>
                            </m:rPr>
                            <w:rPr>
                              <w:rFonts w:ascii="Cambria Math" w:eastAsia="等线" w:hAnsi="Cambria Math"/>
                              <w:lang w:eastAsia="zh-CN"/>
                            </w:rPr>
                            <m:t>1</m:t>
                          </m:r>
                        </m:e>
                      </m:mr>
                    </m:m>
                  </m:e>
                  <m:e>
                    <m:m>
                      <m:mPr>
                        <m:mcs>
                          <m:mc>
                            <m:mcPr>
                              <m:count m:val="1"/>
                              <m:mcJc m:val="center"/>
                            </m:mcPr>
                          </m:mc>
                        </m:mcs>
                        <m:ctrlPr>
                          <w:rPr>
                            <w:rFonts w:ascii="Cambria Math" w:eastAsia="等线" w:hAnsi="Cambria Math"/>
                            <w:bCs/>
                            <w:lang w:eastAsia="zh-CN"/>
                          </w:rPr>
                        </m:ctrlPr>
                      </m:mPr>
                      <m:mr>
                        <m:e>
                          <m:r>
                            <m:rPr>
                              <m:sty m:val="p"/>
                            </m:rPr>
                            <w:rPr>
                              <w:rFonts w:ascii="Cambria Math" w:eastAsia="等线" w:hAnsi="Cambria Math"/>
                              <w:lang w:eastAsia="zh-CN"/>
                            </w:rPr>
                            <m:t>j</m:t>
                          </m:r>
                        </m:e>
                      </m:mr>
                      <m:mr>
                        <m:e>
                          <m:r>
                            <m:rPr>
                              <m:sty m:val="p"/>
                            </m:rPr>
                            <w:rPr>
                              <w:rFonts w:ascii="Cambria Math" w:eastAsia="等线" w:hAnsi="Cambria Math"/>
                              <w:lang w:eastAsia="zh-CN"/>
                            </w:rPr>
                            <m:t>-j</m:t>
                          </m:r>
                        </m:e>
                      </m:mr>
                      <m:mr>
                        <m:e>
                          <m:r>
                            <m:rPr>
                              <m:sty m:val="p"/>
                            </m:rPr>
                            <w:rPr>
                              <w:rFonts w:ascii="Cambria Math" w:eastAsia="等线" w:hAnsi="Cambria Math"/>
                              <w:lang w:eastAsia="zh-CN"/>
                            </w:rPr>
                            <m:t>j</m:t>
                          </m:r>
                        </m:e>
                      </m:mr>
                    </m:m>
                  </m:e>
                </m:mr>
                <m:mr>
                  <m:e>
                    <m:m>
                      <m:mPr>
                        <m:mcs>
                          <m:mc>
                            <m:mcPr>
                              <m:count m:val="1"/>
                              <m:mcJc m:val="center"/>
                            </m:mcPr>
                          </m:mc>
                        </m:mcs>
                        <m:ctrlPr>
                          <w:rPr>
                            <w:rFonts w:ascii="Cambria Math" w:eastAsia="等线" w:hAnsi="Cambria Math"/>
                            <w:bCs/>
                            <w:lang w:eastAsia="zh-CN"/>
                          </w:rPr>
                        </m:ctrlPr>
                      </m:mPr>
                      <m:mr>
                        <m:e>
                          <m:r>
                            <m:rPr>
                              <m:sty m:val="p"/>
                            </m:rPr>
                            <w:rPr>
                              <w:rFonts w:ascii="Cambria Math" w:eastAsia="等线" w:hAnsi="Cambria Math"/>
                              <w:lang w:eastAsia="zh-CN"/>
                            </w:rPr>
                            <m:t>1</m:t>
                          </m:r>
                        </m:e>
                      </m:mr>
                      <m:mr>
                        <m:e>
                          <m:r>
                            <m:rPr>
                              <m:sty m:val="p"/>
                            </m:rPr>
                            <w:rPr>
                              <w:rFonts w:ascii="Cambria Math" w:eastAsia="等线" w:hAnsi="Cambria Math"/>
                              <w:lang w:eastAsia="zh-CN"/>
                            </w:rPr>
                            <m:t>1</m:t>
                          </m:r>
                        </m:e>
                      </m:mr>
                      <m:mr>
                        <m:e>
                          <m:r>
                            <m:rPr>
                              <m:sty m:val="p"/>
                            </m:rPr>
                            <w:rPr>
                              <w:rFonts w:ascii="Cambria Math" w:eastAsia="等线" w:hAnsi="Cambria Math"/>
                              <w:lang w:eastAsia="zh-CN"/>
                            </w:rPr>
                            <m:t>1</m:t>
                          </m:r>
                        </m:e>
                      </m:mr>
                    </m:m>
                  </m:e>
                  <m:e>
                    <m:m>
                      <m:mPr>
                        <m:mcs>
                          <m:mc>
                            <m:mcPr>
                              <m:count m:val="1"/>
                              <m:mcJc m:val="center"/>
                            </m:mcPr>
                          </m:mc>
                        </m:mcs>
                        <m:ctrlPr>
                          <w:rPr>
                            <w:rFonts w:ascii="Cambria Math" w:eastAsia="等线" w:hAnsi="Cambria Math"/>
                            <w:bCs/>
                            <w:lang w:eastAsia="zh-CN"/>
                          </w:rPr>
                        </m:ctrlPr>
                      </m:mPr>
                      <m:mr>
                        <m:e>
                          <m:r>
                            <m:rPr>
                              <m:sty m:val="p"/>
                            </m:rPr>
                            <w:rPr>
                              <w:rFonts w:ascii="Cambria Math" w:eastAsia="等线" w:hAnsi="Cambria Math"/>
                              <w:lang w:eastAsia="zh-CN"/>
                            </w:rPr>
                            <m:t>-j</m:t>
                          </m:r>
                        </m:e>
                      </m:mr>
                      <m:mr>
                        <m:e>
                          <m:r>
                            <m:rPr>
                              <m:sty m:val="p"/>
                            </m:rPr>
                            <w:rPr>
                              <w:rFonts w:ascii="Cambria Math" w:eastAsia="等线" w:hAnsi="Cambria Math"/>
                              <w:lang w:eastAsia="zh-CN"/>
                            </w:rPr>
                            <m:t>j</m:t>
                          </m:r>
                        </m:e>
                      </m:mr>
                      <m:mr>
                        <m:e>
                          <m:r>
                            <m:rPr>
                              <m:sty m:val="p"/>
                            </m:rPr>
                            <w:rPr>
                              <w:rFonts w:ascii="Cambria Math" w:eastAsia="等线" w:hAnsi="Cambria Math"/>
                              <w:lang w:eastAsia="zh-CN"/>
                            </w:rPr>
                            <m:t>-j</m:t>
                          </m:r>
                        </m:e>
                      </m:mr>
                    </m:m>
                  </m:e>
                </m:mr>
              </m:m>
            </m:e>
          </m:d>
        </m:oMath>
      </m:oMathPara>
    </w:p>
    <w:p w14:paraId="588226D6" w14:textId="77777777" w:rsidR="00737A9A" w:rsidRPr="00AE7E3F" w:rsidRDefault="00737A9A" w:rsidP="008C6294">
      <w:pPr>
        <w:spacing w:after="0"/>
        <w:textAlignment w:val="auto"/>
        <w:rPr>
          <w:rFonts w:eastAsia="等线"/>
          <w:lang w:val="en-US" w:eastAsia="zh-CN"/>
        </w:rPr>
      </w:pPr>
    </w:p>
    <w:p w14:paraId="1418BEAE" w14:textId="77777777" w:rsidR="00737A9A" w:rsidRPr="00AE7E3F" w:rsidRDefault="00737A9A" w:rsidP="008C6294">
      <w:pPr>
        <w:pStyle w:val="aff7"/>
        <w:numPr>
          <w:ilvl w:val="2"/>
          <w:numId w:val="40"/>
        </w:numPr>
        <w:ind w:leftChars="0"/>
        <w:rPr>
          <w:rFonts w:ascii="Times New Roman" w:hAnsi="Times New Roman"/>
          <w:sz w:val="20"/>
        </w:rPr>
      </w:pPr>
      <w:r w:rsidRPr="00AE7E3F">
        <w:rPr>
          <w:rFonts w:ascii="Times New Roman" w:hAnsi="Times New Roman" w:hint="eastAsia"/>
          <w:sz w:val="20"/>
        </w:rPr>
        <w:t>F</w:t>
      </w:r>
      <w:r w:rsidRPr="00AE7E3F">
        <w:rPr>
          <w:rFonts w:ascii="Times New Roman" w:hAnsi="Times New Roman"/>
          <w:sz w:val="20"/>
        </w:rPr>
        <w:t>or 4T6R (Random precoding):</w:t>
      </w:r>
    </w:p>
    <w:p w14:paraId="1457D202" w14:textId="788C23E4" w:rsidR="00737A9A" w:rsidRPr="008C6294" w:rsidRDefault="008C6294" w:rsidP="008C6294">
      <w:pPr>
        <w:spacing w:after="0"/>
        <w:textAlignment w:val="auto"/>
        <w:rPr>
          <w:rFonts w:eastAsia="等线"/>
          <w:bCs/>
          <w:lang w:val="en-US" w:eastAsia="zh-CN"/>
        </w:rPr>
      </w:pPr>
      <m:oMathPara>
        <m:oMath>
          <m:r>
            <m:rPr>
              <m:sty m:val="p"/>
            </m:rPr>
            <w:rPr>
              <w:rFonts w:ascii="Cambria Math" w:eastAsia="等线" w:hAnsi="Cambria Math"/>
              <w:lang w:val="en-US" w:eastAsia="zh-CN"/>
            </w:rPr>
            <m:t>H=</m:t>
          </m:r>
          <m:d>
            <m:dPr>
              <m:begChr m:val="["/>
              <m:endChr m:val="]"/>
              <m:ctrlPr>
                <w:rPr>
                  <w:rFonts w:ascii="Cambria Math" w:eastAsia="等线" w:hAnsi="Cambria Math"/>
                  <w:bCs/>
                  <w:lang w:val="en-US" w:eastAsia="zh-CN"/>
                </w:rPr>
              </m:ctrlPr>
            </m:dPr>
            <m:e>
              <m:m>
                <m:mPr>
                  <m:mcs>
                    <m:mc>
                      <m:mcPr>
                        <m:count m:val="2"/>
                        <m:mcJc m:val="center"/>
                      </m:mcPr>
                    </m:mc>
                  </m:mcs>
                  <m:ctrlPr>
                    <w:rPr>
                      <w:rFonts w:ascii="Cambria Math" w:eastAsia="等线" w:hAnsi="Cambria Math"/>
                      <w:bCs/>
                      <w:lang w:val="en-US" w:eastAsia="zh-CN"/>
                    </w:rPr>
                  </m:ctrlPr>
                </m:mPr>
                <m:mr>
                  <m:e>
                    <m:m>
                      <m:mPr>
                        <m:mcs>
                          <m:mc>
                            <m:mcPr>
                              <m:count m:val="2"/>
                              <m:mcJc m:val="center"/>
                            </m:mcPr>
                          </m:mc>
                        </m:mcs>
                        <m:ctrlPr>
                          <w:rPr>
                            <w:rFonts w:ascii="Cambria Math" w:eastAsia="等线" w:hAnsi="Cambria Math"/>
                            <w:bCs/>
                            <w:lang w:val="en-US" w:eastAsia="zh-CN"/>
                          </w:rPr>
                        </m:ctrlPr>
                      </m:mPr>
                      <m:mr>
                        <m:e>
                          <m:m>
                            <m:mPr>
                              <m:mcs>
                                <m:mc>
                                  <m:mcPr>
                                    <m:count m:val="1"/>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mr>
                          </m:m>
                        </m:e>
                        <m:e>
                          <m:m>
                            <m:mPr>
                              <m:mcs>
                                <m:mc>
                                  <m:mcPr>
                                    <m:count m:val="1"/>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mr>
                          </m:m>
                        </m:e>
                      </m:mr>
                      <m:mr>
                        <m:e>
                          <m:m>
                            <m:mPr>
                              <m:mcs>
                                <m:mc>
                                  <m:mcPr>
                                    <m:count m:val="1"/>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mr>
                          </m:m>
                        </m:e>
                        <m:e>
                          <m:m>
                            <m:mPr>
                              <m:mcs>
                                <m:mc>
                                  <m:mcPr>
                                    <m:count m:val="1"/>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mr>
                          </m:m>
                        </m:e>
                      </m:mr>
                    </m:m>
                  </m:e>
                  <m:e>
                    <m:m>
                      <m:mPr>
                        <m:mcs>
                          <m:mc>
                            <m:mcPr>
                              <m:count m:val="2"/>
                              <m:mcJc m:val="center"/>
                            </m:mcPr>
                          </m:mc>
                        </m:mcs>
                        <m:ctrlPr>
                          <w:rPr>
                            <w:rFonts w:ascii="Cambria Math" w:eastAsia="等线" w:hAnsi="Cambria Math"/>
                            <w:bCs/>
                            <w:lang w:val="en-US" w:eastAsia="zh-CN"/>
                          </w:rPr>
                        </m:ctrlPr>
                      </m:mPr>
                      <m:mr>
                        <m:e>
                          <m:m>
                            <m:mPr>
                              <m:mcs>
                                <m:mc>
                                  <m:mcPr>
                                    <m:count m:val="1"/>
                                    <m:mcJc m:val="center"/>
                                  </m:mcPr>
                                </m:mc>
                              </m:mcs>
                              <m:ctrlPr>
                                <w:rPr>
                                  <w:rFonts w:ascii="Cambria Math" w:eastAsia="等线" w:hAnsi="Cambria Math"/>
                                  <w:bCs/>
                                  <w:lang w:val="en-US" w:eastAsia="zh-CN"/>
                                </w:rPr>
                              </m:ctrlPr>
                            </m:mPr>
                            <m:mr>
                              <m:e>
                                <m:f>
                                  <m:fPr>
                                    <m:ctrlPr>
                                      <w:rPr>
                                        <w:rFonts w:ascii="Cambria Math" w:eastAsia="等线" w:hAnsi="Cambria Math"/>
                                        <w:bCs/>
                                        <w:lang w:val="en-US" w:eastAsia="zh-CN"/>
                                      </w:rPr>
                                    </m:ctrlPr>
                                  </m:fPr>
                                  <m:num>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2</m:t>
                                        </m:r>
                                      </m:e>
                                    </m:rad>
                                  </m:num>
                                  <m:den>
                                    <m:r>
                                      <m:rPr>
                                        <m:sty m:val="p"/>
                                      </m:rPr>
                                      <w:rPr>
                                        <w:rFonts w:ascii="Cambria Math" w:eastAsia="等线" w:hAnsi="Cambria Math"/>
                                        <w:lang w:val="en-US" w:eastAsia="zh-CN"/>
                                      </w:rPr>
                                      <m:t>2</m:t>
                                    </m:r>
                                  </m:den>
                                </m:f>
                                <m:r>
                                  <m:rPr>
                                    <m:sty m:val="p"/>
                                  </m:rPr>
                                  <w:rPr>
                                    <w:rFonts w:ascii="Cambria Math" w:eastAsia="等线" w:hAnsi="Cambria Math"/>
                                    <w:lang w:val="en-US" w:eastAsia="zh-CN"/>
                                  </w:rPr>
                                  <m:t>j</m:t>
                                </m:r>
                              </m:e>
                            </m:mr>
                            <m:mr>
                              <m:e>
                                <m:r>
                                  <m:rPr>
                                    <m:sty m:val="p"/>
                                  </m:rPr>
                                  <w:rPr>
                                    <w:rFonts w:ascii="Cambria Math" w:eastAsia="等线" w:hAnsi="Cambria Math"/>
                                    <w:lang w:val="en-US" w:eastAsia="zh-CN"/>
                                  </w:rPr>
                                  <m:t>-</m:t>
                                </m:r>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2</m:t>
                                    </m:r>
                                  </m:e>
                                </m:rad>
                                <m:r>
                                  <m:rPr>
                                    <m:sty m:val="p"/>
                                  </m:rPr>
                                  <w:rPr>
                                    <w:rFonts w:ascii="Cambria Math" w:eastAsia="等线" w:hAnsi="Cambria Math"/>
                                    <w:lang w:val="en-US" w:eastAsia="zh-CN"/>
                                  </w:rPr>
                                  <m:t>j</m:t>
                                </m:r>
                              </m:e>
                            </m:mr>
                            <m:mr>
                              <m:e>
                                <m:f>
                                  <m:fPr>
                                    <m:ctrlPr>
                                      <w:rPr>
                                        <w:rFonts w:ascii="Cambria Math" w:eastAsia="等线" w:hAnsi="Cambria Math"/>
                                        <w:bCs/>
                                        <w:lang w:val="en-US" w:eastAsia="zh-CN"/>
                                      </w:rPr>
                                    </m:ctrlPr>
                                  </m:fPr>
                                  <m:num>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2</m:t>
                                        </m:r>
                                      </m:e>
                                    </m:rad>
                                  </m:num>
                                  <m:den>
                                    <m:r>
                                      <m:rPr>
                                        <m:sty m:val="p"/>
                                      </m:rPr>
                                      <w:rPr>
                                        <w:rFonts w:ascii="Cambria Math" w:eastAsia="等线" w:hAnsi="Cambria Math"/>
                                        <w:lang w:val="en-US" w:eastAsia="zh-CN"/>
                                      </w:rPr>
                                      <m:t>2</m:t>
                                    </m:r>
                                  </m:den>
                                </m:f>
                                <m:r>
                                  <m:rPr>
                                    <m:sty m:val="p"/>
                                  </m:rPr>
                                  <w:rPr>
                                    <w:rFonts w:ascii="Cambria Math" w:eastAsia="等线" w:hAnsi="Cambria Math"/>
                                    <w:lang w:val="en-US" w:eastAsia="zh-CN"/>
                                  </w:rPr>
                                  <m:t>j</m:t>
                                </m:r>
                              </m:e>
                            </m:mr>
                          </m:m>
                        </m:e>
                        <m:e>
                          <m:m>
                            <m:mPr>
                              <m:mcs>
                                <m:mc>
                                  <m:mcPr>
                                    <m:count m:val="1"/>
                                    <m:mcJc m:val="center"/>
                                  </m:mcPr>
                                </m:mc>
                              </m:mcs>
                              <m:ctrlPr>
                                <w:rPr>
                                  <w:rFonts w:ascii="Cambria Math" w:eastAsia="等线" w:hAnsi="Cambria Math"/>
                                  <w:bCs/>
                                  <w:lang w:val="en-US" w:eastAsia="zh-CN"/>
                                </w:rPr>
                              </m:ctrlPr>
                            </m:mPr>
                            <m:mr>
                              <m:e>
                                <m:f>
                                  <m:fPr>
                                    <m:ctrlPr>
                                      <w:rPr>
                                        <w:rFonts w:ascii="Cambria Math" w:eastAsia="等线" w:hAnsi="Cambria Math"/>
                                        <w:bCs/>
                                        <w:lang w:val="en-US" w:eastAsia="zh-CN"/>
                                      </w:rPr>
                                    </m:ctrlPr>
                                  </m:fPr>
                                  <m:num>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30</m:t>
                                        </m:r>
                                      </m:e>
                                    </m:rad>
                                  </m:num>
                                  <m:den>
                                    <m:r>
                                      <m:rPr>
                                        <m:sty m:val="p"/>
                                      </m:rPr>
                                      <w:rPr>
                                        <w:rFonts w:ascii="Cambria Math" w:eastAsia="等线" w:hAnsi="Cambria Math"/>
                                        <w:lang w:val="en-US" w:eastAsia="zh-CN"/>
                                      </w:rPr>
                                      <m:t>10</m:t>
                                    </m:r>
                                  </m:den>
                                </m:f>
                                <m:r>
                                  <m:rPr>
                                    <m:sty m:val="p"/>
                                  </m:rPr>
                                  <w:rPr>
                                    <w:rFonts w:ascii="Cambria Math" w:eastAsia="等线" w:hAnsi="Cambria Math"/>
                                    <w:lang w:val="en-US" w:eastAsia="zh-CN"/>
                                  </w:rPr>
                                  <m:t>j</m:t>
                                </m:r>
                              </m:e>
                            </m:mr>
                            <m:mr>
                              <m:e>
                                <m:f>
                                  <m:fPr>
                                    <m:ctrlPr>
                                      <w:rPr>
                                        <w:rFonts w:ascii="Cambria Math" w:eastAsia="等线" w:hAnsi="Cambria Math"/>
                                        <w:bCs/>
                                        <w:lang w:val="en-US" w:eastAsia="zh-CN"/>
                                      </w:rPr>
                                    </m:ctrlPr>
                                  </m:fPr>
                                  <m:num>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30</m:t>
                                        </m:r>
                                      </m:e>
                                    </m:rad>
                                  </m:num>
                                  <m:den>
                                    <m:r>
                                      <m:rPr>
                                        <m:sty m:val="p"/>
                                      </m:rPr>
                                      <w:rPr>
                                        <w:rFonts w:ascii="Cambria Math" w:eastAsia="等线" w:hAnsi="Cambria Math"/>
                                        <w:lang w:val="en-US" w:eastAsia="zh-CN"/>
                                      </w:rPr>
                                      <m:t>5</m:t>
                                    </m:r>
                                  </m:den>
                                </m:f>
                                <m:r>
                                  <m:rPr>
                                    <m:sty m:val="p"/>
                                  </m:rPr>
                                  <w:rPr>
                                    <w:rFonts w:ascii="Cambria Math" w:eastAsia="等线" w:hAnsi="Cambria Math"/>
                                    <w:lang w:val="en-US" w:eastAsia="zh-CN"/>
                                  </w:rPr>
                                  <m:t>j</m:t>
                                </m:r>
                              </m:e>
                            </m:mr>
                            <m:mr>
                              <m:e>
                                <m:f>
                                  <m:fPr>
                                    <m:ctrlPr>
                                      <w:rPr>
                                        <w:rFonts w:ascii="Cambria Math" w:eastAsia="等线" w:hAnsi="Cambria Math"/>
                                        <w:bCs/>
                                        <w:lang w:val="en-US" w:eastAsia="zh-CN"/>
                                      </w:rPr>
                                    </m:ctrlPr>
                                  </m:fPr>
                                  <m:num>
                                    <m:r>
                                      <m:rPr>
                                        <m:sty m:val="p"/>
                                      </m:rPr>
                                      <w:rPr>
                                        <w:rFonts w:ascii="Cambria Math" w:eastAsia="等线" w:hAnsi="Cambria Math"/>
                                        <w:lang w:val="en-US" w:eastAsia="zh-CN"/>
                                      </w:rPr>
                                      <m:t>-3</m:t>
                                    </m:r>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30</m:t>
                                        </m:r>
                                      </m:e>
                                    </m:rad>
                                  </m:num>
                                  <m:den>
                                    <m:r>
                                      <m:rPr>
                                        <m:sty m:val="p"/>
                                      </m:rPr>
                                      <w:rPr>
                                        <w:rFonts w:ascii="Cambria Math" w:eastAsia="等线" w:hAnsi="Cambria Math"/>
                                        <w:lang w:val="en-US" w:eastAsia="zh-CN"/>
                                      </w:rPr>
                                      <m:t>10</m:t>
                                    </m:r>
                                  </m:den>
                                </m:f>
                                <m:r>
                                  <m:rPr>
                                    <m:sty m:val="p"/>
                                  </m:rPr>
                                  <w:rPr>
                                    <w:rFonts w:ascii="Cambria Math" w:eastAsia="等线" w:hAnsi="Cambria Math"/>
                                    <w:lang w:val="en-US" w:eastAsia="zh-CN"/>
                                  </w:rPr>
                                  <m:t>j</m:t>
                                </m:r>
                              </m:e>
                            </m:mr>
                          </m:m>
                        </m:e>
                      </m:mr>
                      <m:mr>
                        <m:e>
                          <m:m>
                            <m:mPr>
                              <m:mcs>
                                <m:mc>
                                  <m:mcPr>
                                    <m:count m:val="1"/>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m:t>
                                </m:r>
                                <m:f>
                                  <m:fPr>
                                    <m:ctrlPr>
                                      <w:rPr>
                                        <w:rFonts w:ascii="Cambria Math" w:eastAsia="等线" w:hAnsi="Cambria Math"/>
                                        <w:bCs/>
                                        <w:lang w:val="en-US" w:eastAsia="zh-CN"/>
                                      </w:rPr>
                                    </m:ctrlPr>
                                  </m:fPr>
                                  <m:num>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2</m:t>
                                        </m:r>
                                      </m:e>
                                    </m:rad>
                                  </m:num>
                                  <m:den>
                                    <m:r>
                                      <m:rPr>
                                        <m:sty m:val="p"/>
                                      </m:rPr>
                                      <w:rPr>
                                        <w:rFonts w:ascii="Cambria Math" w:eastAsia="等线" w:hAnsi="Cambria Math"/>
                                        <w:lang w:val="en-US" w:eastAsia="zh-CN"/>
                                      </w:rPr>
                                      <m:t>2</m:t>
                                    </m:r>
                                  </m:den>
                                </m:f>
                                <m:r>
                                  <m:rPr>
                                    <m:sty m:val="p"/>
                                  </m:rPr>
                                  <w:rPr>
                                    <w:rFonts w:ascii="Cambria Math" w:eastAsia="等线" w:hAnsi="Cambria Math"/>
                                    <w:lang w:val="en-US" w:eastAsia="zh-CN"/>
                                  </w:rPr>
                                  <m:t>j</m:t>
                                </m:r>
                              </m:e>
                            </m:mr>
                            <m:mr>
                              <m:e>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2</m:t>
                                    </m:r>
                                  </m:e>
                                </m:rad>
                                <m:r>
                                  <m:rPr>
                                    <m:sty m:val="p"/>
                                  </m:rPr>
                                  <w:rPr>
                                    <w:rFonts w:ascii="Cambria Math" w:eastAsia="等线" w:hAnsi="Cambria Math"/>
                                    <w:lang w:val="en-US" w:eastAsia="zh-CN"/>
                                  </w:rPr>
                                  <m:t>j</m:t>
                                </m:r>
                              </m:e>
                            </m:mr>
                            <m:mr>
                              <m:e>
                                <m:r>
                                  <m:rPr>
                                    <m:sty m:val="p"/>
                                  </m:rPr>
                                  <w:rPr>
                                    <w:rFonts w:ascii="Cambria Math" w:eastAsia="等线" w:hAnsi="Cambria Math"/>
                                    <w:lang w:val="en-US" w:eastAsia="zh-CN"/>
                                  </w:rPr>
                                  <m:t>-</m:t>
                                </m:r>
                                <m:f>
                                  <m:fPr>
                                    <m:ctrlPr>
                                      <w:rPr>
                                        <w:rFonts w:ascii="Cambria Math" w:eastAsia="等线" w:hAnsi="Cambria Math"/>
                                        <w:bCs/>
                                        <w:lang w:val="en-US" w:eastAsia="zh-CN"/>
                                      </w:rPr>
                                    </m:ctrlPr>
                                  </m:fPr>
                                  <m:num>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2</m:t>
                                        </m:r>
                                      </m:e>
                                    </m:rad>
                                  </m:num>
                                  <m:den>
                                    <m:r>
                                      <m:rPr>
                                        <m:sty m:val="p"/>
                                      </m:rPr>
                                      <w:rPr>
                                        <w:rFonts w:ascii="Cambria Math" w:eastAsia="等线" w:hAnsi="Cambria Math"/>
                                        <w:lang w:val="en-US" w:eastAsia="zh-CN"/>
                                      </w:rPr>
                                      <m:t>2</m:t>
                                    </m:r>
                                  </m:den>
                                </m:f>
                                <m:r>
                                  <m:rPr>
                                    <m:sty m:val="p"/>
                                  </m:rPr>
                                  <w:rPr>
                                    <w:rFonts w:ascii="Cambria Math" w:eastAsia="等线" w:hAnsi="Cambria Math"/>
                                    <w:lang w:val="en-US" w:eastAsia="zh-CN"/>
                                  </w:rPr>
                                  <m:t>j</m:t>
                                </m:r>
                              </m:e>
                            </m:mr>
                          </m:m>
                        </m:e>
                        <m:e>
                          <m:m>
                            <m:mPr>
                              <m:mcs>
                                <m:mc>
                                  <m:mcPr>
                                    <m:count m:val="1"/>
                                    <m:mcJc m:val="center"/>
                                  </m:mcPr>
                                </m:mc>
                              </m:mcs>
                              <m:ctrlPr>
                                <w:rPr>
                                  <w:rFonts w:ascii="Cambria Math" w:eastAsia="等线" w:hAnsi="Cambria Math"/>
                                  <w:bCs/>
                                  <w:lang w:val="en-US" w:eastAsia="zh-CN"/>
                                </w:rPr>
                              </m:ctrlPr>
                            </m:mPr>
                            <m:mr>
                              <m:e>
                                <m:f>
                                  <m:fPr>
                                    <m:ctrlPr>
                                      <w:rPr>
                                        <w:rFonts w:ascii="Cambria Math" w:eastAsia="等线" w:hAnsi="Cambria Math"/>
                                        <w:bCs/>
                                        <w:lang w:val="en-US" w:eastAsia="zh-CN"/>
                                      </w:rPr>
                                    </m:ctrlPr>
                                  </m:fPr>
                                  <m:num>
                                    <m:r>
                                      <m:rPr>
                                        <m:sty m:val="p"/>
                                      </m:rPr>
                                      <w:rPr>
                                        <w:rFonts w:ascii="Cambria Math" w:eastAsia="等线" w:hAnsi="Cambria Math"/>
                                        <w:lang w:val="en-US" w:eastAsia="zh-CN"/>
                                      </w:rPr>
                                      <m:t>-</m:t>
                                    </m:r>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30</m:t>
                                        </m:r>
                                      </m:e>
                                    </m:rad>
                                  </m:num>
                                  <m:den>
                                    <m:r>
                                      <m:rPr>
                                        <m:sty m:val="p"/>
                                      </m:rPr>
                                      <w:rPr>
                                        <w:rFonts w:ascii="Cambria Math" w:eastAsia="等线" w:hAnsi="Cambria Math"/>
                                        <w:lang w:val="en-US" w:eastAsia="zh-CN"/>
                                      </w:rPr>
                                      <m:t>10</m:t>
                                    </m:r>
                                  </m:den>
                                </m:f>
                                <m:r>
                                  <m:rPr>
                                    <m:sty m:val="p"/>
                                  </m:rPr>
                                  <w:rPr>
                                    <w:rFonts w:ascii="Cambria Math" w:eastAsia="等线" w:hAnsi="Cambria Math"/>
                                    <w:lang w:val="en-US" w:eastAsia="zh-CN"/>
                                  </w:rPr>
                                  <m:t>j</m:t>
                                </m:r>
                              </m:e>
                            </m:mr>
                            <m:mr>
                              <m:e>
                                <m:f>
                                  <m:fPr>
                                    <m:ctrlPr>
                                      <w:rPr>
                                        <w:rFonts w:ascii="Cambria Math" w:eastAsia="等线" w:hAnsi="Cambria Math"/>
                                        <w:bCs/>
                                        <w:lang w:val="en-US" w:eastAsia="zh-CN"/>
                                      </w:rPr>
                                    </m:ctrlPr>
                                  </m:fPr>
                                  <m:num>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30</m:t>
                                        </m:r>
                                      </m:e>
                                    </m:rad>
                                  </m:num>
                                  <m:den>
                                    <m:r>
                                      <m:rPr>
                                        <m:sty m:val="p"/>
                                      </m:rPr>
                                      <w:rPr>
                                        <w:rFonts w:ascii="Cambria Math" w:eastAsia="等线" w:hAnsi="Cambria Math"/>
                                        <w:lang w:val="en-US" w:eastAsia="zh-CN"/>
                                      </w:rPr>
                                      <m:t>5</m:t>
                                    </m:r>
                                  </m:den>
                                </m:f>
                                <m:r>
                                  <m:rPr>
                                    <m:sty m:val="p"/>
                                  </m:rPr>
                                  <w:rPr>
                                    <w:rFonts w:ascii="Cambria Math" w:eastAsia="等线" w:hAnsi="Cambria Math"/>
                                    <w:lang w:val="en-US" w:eastAsia="zh-CN"/>
                                  </w:rPr>
                                  <m:t>j</m:t>
                                </m:r>
                              </m:e>
                            </m:mr>
                            <m:mr>
                              <m:e>
                                <m:r>
                                  <m:rPr>
                                    <m:sty m:val="p"/>
                                  </m:rPr>
                                  <w:rPr>
                                    <w:rFonts w:ascii="Cambria Math" w:eastAsia="等线" w:hAnsi="Cambria Math"/>
                                    <w:lang w:val="en-US" w:eastAsia="zh-CN"/>
                                  </w:rPr>
                                  <m:t>-</m:t>
                                </m:r>
                                <m:f>
                                  <m:fPr>
                                    <m:ctrlPr>
                                      <w:rPr>
                                        <w:rFonts w:ascii="Cambria Math" w:eastAsia="等线" w:hAnsi="Cambria Math"/>
                                        <w:bCs/>
                                        <w:lang w:val="en-US" w:eastAsia="zh-CN"/>
                                      </w:rPr>
                                    </m:ctrlPr>
                                  </m:fPr>
                                  <m:num>
                                    <m:rad>
                                      <m:radPr>
                                        <m:degHide m:val="1"/>
                                        <m:ctrlPr>
                                          <w:rPr>
                                            <w:rFonts w:ascii="Cambria Math" w:eastAsia="等线" w:hAnsi="Cambria Math"/>
                                            <w:bCs/>
                                            <w:lang w:val="en-US" w:eastAsia="zh-CN"/>
                                          </w:rPr>
                                        </m:ctrlPr>
                                      </m:radPr>
                                      <m:deg/>
                                      <m:e>
                                        <m:r>
                                          <m:rPr>
                                            <m:sty m:val="p"/>
                                          </m:rPr>
                                          <w:rPr>
                                            <w:rFonts w:ascii="Cambria Math" w:eastAsia="等线" w:hAnsi="Cambria Math"/>
                                            <w:lang w:val="en-US" w:eastAsia="zh-CN"/>
                                          </w:rPr>
                                          <m:t>30</m:t>
                                        </m:r>
                                      </m:e>
                                    </m:rad>
                                  </m:num>
                                  <m:den>
                                    <m:r>
                                      <m:rPr>
                                        <m:sty m:val="p"/>
                                      </m:rPr>
                                      <w:rPr>
                                        <w:rFonts w:ascii="Cambria Math" w:eastAsia="等线" w:hAnsi="Cambria Math"/>
                                        <w:lang w:val="en-US" w:eastAsia="zh-CN"/>
                                      </w:rPr>
                                      <m:t>10</m:t>
                                    </m:r>
                                  </m:den>
                                </m:f>
                                <m:r>
                                  <m:rPr>
                                    <m:sty m:val="p"/>
                                  </m:rPr>
                                  <w:rPr>
                                    <w:rFonts w:ascii="Cambria Math" w:eastAsia="等线" w:hAnsi="Cambria Math"/>
                                    <w:lang w:val="en-US" w:eastAsia="zh-CN"/>
                                  </w:rPr>
                                  <m:t>j</m:t>
                                </m:r>
                              </m:e>
                            </m:mr>
                          </m:m>
                        </m:e>
                      </m:mr>
                    </m:m>
                  </m:e>
                </m:mr>
              </m:m>
            </m:e>
          </m:d>
        </m:oMath>
      </m:oMathPara>
    </w:p>
    <w:p w14:paraId="0820646E" w14:textId="77777777" w:rsidR="00737A9A" w:rsidRPr="008C6294" w:rsidRDefault="00737A9A" w:rsidP="008C6294">
      <w:pPr>
        <w:spacing w:after="0"/>
        <w:textAlignment w:val="auto"/>
        <w:rPr>
          <w:rFonts w:eastAsia="等线"/>
          <w:bCs/>
          <w:lang w:val="en-US" w:eastAsia="zh-CN"/>
        </w:rPr>
      </w:pPr>
    </w:p>
    <w:p w14:paraId="5DB9914C" w14:textId="77777777" w:rsidR="00737A9A" w:rsidRPr="008C6294" w:rsidRDefault="00737A9A" w:rsidP="008C6294">
      <w:pPr>
        <w:pStyle w:val="aff7"/>
        <w:numPr>
          <w:ilvl w:val="2"/>
          <w:numId w:val="40"/>
        </w:numPr>
        <w:ind w:leftChars="0"/>
        <w:rPr>
          <w:rFonts w:ascii="Times New Roman" w:hAnsi="Times New Roman"/>
          <w:bCs/>
          <w:sz w:val="20"/>
        </w:rPr>
      </w:pPr>
      <w:r w:rsidRPr="008C6294">
        <w:rPr>
          <w:rFonts w:ascii="Times New Roman" w:hAnsi="Times New Roman"/>
          <w:bCs/>
          <w:sz w:val="20"/>
        </w:rPr>
        <w:t>For 8T6R (Fixed precoding with i1,1=i1,2=i2=0):</w:t>
      </w:r>
    </w:p>
    <w:p w14:paraId="3307F96F" w14:textId="77777777" w:rsidR="00737A9A" w:rsidRPr="008C6294" w:rsidRDefault="00737A9A" w:rsidP="008C6294">
      <w:pPr>
        <w:pStyle w:val="aff7"/>
        <w:numPr>
          <w:ilvl w:val="3"/>
          <w:numId w:val="40"/>
        </w:numPr>
        <w:ind w:leftChars="0"/>
        <w:rPr>
          <w:rFonts w:ascii="Times New Roman" w:hAnsi="Times New Roman"/>
          <w:bCs/>
          <w:sz w:val="20"/>
        </w:rPr>
      </w:pPr>
      <w:r w:rsidRPr="008C6294">
        <w:rPr>
          <w:rFonts w:ascii="Times New Roman" w:hAnsi="Times New Roman"/>
          <w:bCs/>
          <w:sz w:val="20"/>
        </w:rPr>
        <w:t>Option 1:</w:t>
      </w:r>
    </w:p>
    <w:p w14:paraId="53F8F595" w14:textId="7B4E97F3" w:rsidR="00737A9A" w:rsidRPr="008C6294" w:rsidRDefault="008C6294" w:rsidP="008C6294">
      <w:pPr>
        <w:spacing w:after="0"/>
        <w:textAlignment w:val="auto"/>
        <w:rPr>
          <w:rFonts w:eastAsia="等线"/>
          <w:bCs/>
          <w:lang w:val="en-US" w:eastAsia="zh-CN"/>
        </w:rPr>
      </w:pPr>
      <m:oMathPara>
        <m:oMath>
          <m:r>
            <m:rPr>
              <m:sty m:val="p"/>
            </m:rPr>
            <w:rPr>
              <w:rFonts w:ascii="Cambria Math" w:eastAsia="等线" w:hAnsi="Cambria Math"/>
              <w:lang w:val="en-US" w:eastAsia="zh-CN"/>
            </w:rPr>
            <m:t>H=</m:t>
          </m:r>
          <m:d>
            <m:dPr>
              <m:begChr m:val="["/>
              <m:endChr m:val="]"/>
              <m:ctrlPr>
                <w:rPr>
                  <w:rFonts w:ascii="Cambria Math" w:eastAsia="等线" w:hAnsi="Cambria Math"/>
                  <w:bCs/>
                  <w:lang w:val="en-US" w:eastAsia="zh-CN"/>
                </w:rPr>
              </m:ctrlPr>
            </m:dPr>
            <m:e>
              <m:m>
                <m:mPr>
                  <m:mcs>
                    <m:mc>
                      <m:mcPr>
                        <m:count m:val="2"/>
                        <m:mcJc m:val="center"/>
                      </m:mcPr>
                    </m:mc>
                  </m:mcs>
                  <m:ctrlPr>
                    <w:rPr>
                      <w:rFonts w:ascii="Cambria Math" w:eastAsia="等线" w:hAnsi="Cambria Math"/>
                      <w:bCs/>
                      <w:lang w:val="en-US" w:eastAsia="zh-CN"/>
                    </w:rPr>
                  </m:ctrlPr>
                </m:mPr>
                <m:mr>
                  <m:e>
                    <m:m>
                      <m:mPr>
                        <m:mcs>
                          <m:mc>
                            <m:mcPr>
                              <m:count m:val="2"/>
                              <m:mcJc m:val="center"/>
                            </m:mcPr>
                          </m:mc>
                        </m:mcs>
                        <m:ctrlPr>
                          <w:rPr>
                            <w:rFonts w:ascii="Cambria Math" w:eastAsia="等线" w:hAnsi="Cambria Math"/>
                            <w:bCs/>
                            <w:lang w:val="en-US" w:eastAsia="zh-CN"/>
                          </w:rPr>
                        </m:ctrlPr>
                      </m:mPr>
                      <m:mr>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
                        </m:e>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
                        </m:e>
                      </m:mr>
                      <m:mr>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
                        </m:e>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
                        </m:e>
                      </m:mr>
                    </m:m>
                  </m:e>
                  <m:e>
                    <m:m>
                      <m:mPr>
                        <m:mcs>
                          <m:mc>
                            <m:mcPr>
                              <m:count m:val="2"/>
                              <m:mcJc m:val="center"/>
                            </m:mcPr>
                          </m:mc>
                        </m:mcs>
                        <m:ctrlPr>
                          <w:rPr>
                            <w:rFonts w:ascii="Cambria Math" w:eastAsia="等线" w:hAnsi="Cambria Math"/>
                            <w:bCs/>
                            <w:lang w:val="en-US" w:eastAsia="zh-CN"/>
                          </w:rPr>
                        </m:ctrlPr>
                      </m:mPr>
                      <m:mr>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
                        </m:e>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
                        </m:e>
                      </m:mr>
                      <m:mr>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
                        </m:e>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
                        </m:e>
                      </m:mr>
                    </m:m>
                  </m:e>
                </m:mr>
              </m:m>
            </m:e>
          </m:d>
        </m:oMath>
      </m:oMathPara>
    </w:p>
    <w:p w14:paraId="10F2424D" w14:textId="77777777" w:rsidR="00737A9A" w:rsidRPr="008C6294" w:rsidRDefault="00737A9A" w:rsidP="008C6294">
      <w:pPr>
        <w:pStyle w:val="aff7"/>
        <w:numPr>
          <w:ilvl w:val="3"/>
          <w:numId w:val="40"/>
        </w:numPr>
        <w:ind w:leftChars="0"/>
        <w:rPr>
          <w:rFonts w:ascii="Times New Roman" w:hAnsi="Times New Roman"/>
          <w:bCs/>
          <w:sz w:val="20"/>
        </w:rPr>
      </w:pPr>
      <w:r w:rsidRPr="008C6294">
        <w:rPr>
          <w:rFonts w:ascii="Times New Roman" w:hAnsi="Times New Roman"/>
          <w:bCs/>
          <w:sz w:val="20"/>
        </w:rPr>
        <w:t xml:space="preserve">Option 2: </w:t>
      </w:r>
    </w:p>
    <w:p w14:paraId="38E65066" w14:textId="11B2FB19" w:rsidR="00737A9A" w:rsidRPr="008C6294" w:rsidRDefault="008C6294" w:rsidP="008C6294">
      <w:pPr>
        <w:spacing w:after="0"/>
        <w:textAlignment w:val="auto"/>
        <w:rPr>
          <w:rFonts w:eastAsia="等线"/>
          <w:bCs/>
          <w:lang w:val="en-US" w:eastAsia="zh-CN"/>
        </w:rPr>
      </w:pPr>
      <m:oMathPara>
        <m:oMath>
          <m:r>
            <m:rPr>
              <m:sty m:val="p"/>
            </m:rPr>
            <w:rPr>
              <w:rFonts w:ascii="Cambria Math" w:eastAsia="等线" w:hAnsi="Cambria Math"/>
              <w:lang w:val="en-US" w:eastAsia="zh-CN"/>
            </w:rPr>
            <m:t>H=</m:t>
          </m:r>
          <m:rad>
            <m:radPr>
              <m:degHide m:val="1"/>
              <m:ctrlPr>
                <w:rPr>
                  <w:rFonts w:ascii="Cambria Math" w:eastAsia="等线" w:hAnsi="Cambria Math"/>
                  <w:bCs/>
                  <w:iCs/>
                  <w:lang w:val="en-US" w:eastAsia="zh-CN"/>
                </w:rPr>
              </m:ctrlPr>
            </m:radPr>
            <m:deg/>
            <m:e>
              <m:f>
                <m:fPr>
                  <m:ctrlPr>
                    <w:rPr>
                      <w:rFonts w:ascii="Cambria Math" w:eastAsia="等线" w:hAnsi="Cambria Math"/>
                      <w:bCs/>
                      <w:iCs/>
                      <w:lang w:val="en-US" w:eastAsia="zh-CN"/>
                    </w:rPr>
                  </m:ctrlPr>
                </m:fPr>
                <m:num>
                  <m:r>
                    <m:rPr>
                      <m:sty m:val="p"/>
                    </m:rPr>
                    <w:rPr>
                      <w:rFonts w:ascii="Cambria Math" w:eastAsia="等线" w:hAnsi="Cambria Math"/>
                      <w:lang w:val="en-US" w:eastAsia="zh-CN"/>
                    </w:rPr>
                    <m:t>3</m:t>
                  </m:r>
                </m:num>
                <m:den>
                  <m:r>
                    <m:rPr>
                      <m:sty m:val="p"/>
                    </m:rPr>
                    <w:rPr>
                      <w:rFonts w:ascii="Cambria Math" w:eastAsia="等线" w:hAnsi="Cambria Math"/>
                      <w:lang w:val="en-US" w:eastAsia="zh-CN"/>
                    </w:rPr>
                    <m:t>4</m:t>
                  </m:r>
                </m:den>
              </m:f>
            </m:e>
          </m:rad>
          <m:r>
            <w:rPr>
              <w:rFonts w:ascii="Cambria Math" w:eastAsia="等线" w:hAnsi="Cambria Math"/>
              <w:lang w:val="en-US" w:eastAsia="zh-CN"/>
            </w:rPr>
            <m:t>*</m:t>
          </m:r>
          <m:d>
            <m:dPr>
              <m:begChr m:val="["/>
              <m:endChr m:val="]"/>
              <m:ctrlPr>
                <w:rPr>
                  <w:rFonts w:ascii="Cambria Math" w:eastAsia="等线" w:hAnsi="Cambria Math"/>
                  <w:bCs/>
                  <w:lang w:val="en-US" w:eastAsia="zh-CN"/>
                </w:rPr>
              </m:ctrlPr>
            </m:dPr>
            <m:e>
              <m:m>
                <m:mPr>
                  <m:mcs>
                    <m:mc>
                      <m:mcPr>
                        <m:count m:val="2"/>
                        <m:mcJc m:val="center"/>
                      </m:mcPr>
                    </m:mc>
                  </m:mcs>
                  <m:ctrlPr>
                    <w:rPr>
                      <w:rFonts w:ascii="Cambria Math" w:eastAsia="等线" w:hAnsi="Cambria Math"/>
                      <w:bCs/>
                      <w:lang w:val="en-US" w:eastAsia="zh-CN"/>
                    </w:rPr>
                  </m:ctrlPr>
                </m:mPr>
                <m:mr>
                  <m:e>
                    <m:m>
                      <m:mPr>
                        <m:mcs>
                          <m:mc>
                            <m:mcPr>
                              <m:count m:val="2"/>
                              <m:mcJc m:val="center"/>
                            </m:mcPr>
                          </m:mc>
                        </m:mcs>
                        <m:ctrlPr>
                          <w:rPr>
                            <w:rFonts w:ascii="Cambria Math" w:eastAsia="等线" w:hAnsi="Cambria Math"/>
                            <w:bCs/>
                            <w:lang w:val="en-US" w:eastAsia="zh-CN"/>
                          </w:rPr>
                        </m:ctrlPr>
                      </m:mPr>
                      <m:mr>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
                        </m:e>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
                        </m:e>
                      </m:mr>
                      <m:mr>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
                        </m:e>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
                        </m:e>
                      </m:mr>
                    </m:m>
                  </m:e>
                  <m:e>
                    <m:m>
                      <m:mPr>
                        <m:mcs>
                          <m:mc>
                            <m:mcPr>
                              <m:count m:val="2"/>
                              <m:mcJc m:val="center"/>
                            </m:mcPr>
                          </m:mc>
                        </m:mcs>
                        <m:ctrlPr>
                          <w:rPr>
                            <w:rFonts w:ascii="Cambria Math" w:eastAsia="等线" w:hAnsi="Cambria Math"/>
                            <w:bCs/>
                            <w:lang w:val="en-US" w:eastAsia="zh-CN"/>
                          </w:rPr>
                        </m:ctrlPr>
                      </m:mPr>
                      <m:mr>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
                        </m:e>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
                        </m:e>
                      </m:mr>
                      <m:mr>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
                        </m:e>
                        <m:e>
                          <m:m>
                            <m:mPr>
                              <m:mcs>
                                <m:mc>
                                  <m:mcPr>
                                    <m:count m:val="2"/>
                                    <m:mcJc m:val="center"/>
                                  </m:mcPr>
                                </m:mc>
                              </m:mcs>
                              <m:ctrlPr>
                                <w:rPr>
                                  <w:rFonts w:ascii="Cambria Math" w:eastAsia="等线" w:hAnsi="Cambria Math"/>
                                  <w:bCs/>
                                  <w:lang w:val="en-US" w:eastAsia="zh-CN"/>
                                </w:rPr>
                              </m:ctrlPr>
                            </m:mPr>
                            <m:mr>
                              <m:e>
                                <m:r>
                                  <m:rPr>
                                    <m:sty m:val="p"/>
                                  </m:rPr>
                                  <w:rPr>
                                    <w:rFonts w:ascii="Cambria Math" w:eastAsia="等线" w:hAnsi="Cambria Math"/>
                                    <w:lang w:val="en-US" w:eastAsia="zh-CN"/>
                                  </w:rPr>
                                  <m:t>1</m:t>
                                </m:r>
                              </m:e>
                              <m:e>
                                <m:r>
                                  <m:rPr>
                                    <m:sty m:val="p"/>
                                  </m:rPr>
                                  <w:rPr>
                                    <w:rFonts w:ascii="Cambria Math" w:eastAsia="等线" w:hAnsi="Cambria Math"/>
                                    <w:lang w:val="en-US" w:eastAsia="zh-CN"/>
                                  </w:rPr>
                                  <m:t>-j</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r>
                              <m:e>
                                <m:r>
                                  <m:rPr>
                                    <m:sty m:val="p"/>
                                  </m:rPr>
                                  <w:rPr>
                                    <w:rFonts w:ascii="Cambria Math" w:eastAsia="等线" w:hAnsi="Cambria Math"/>
                                    <w:lang w:val="en-US" w:eastAsia="zh-CN"/>
                                  </w:rPr>
                                  <m:t>-1</m:t>
                                </m:r>
                              </m:e>
                              <m:e>
                                <m:r>
                                  <m:rPr>
                                    <m:sty m:val="p"/>
                                  </m:rPr>
                                  <w:rPr>
                                    <w:rFonts w:ascii="Cambria Math" w:eastAsia="等线" w:hAnsi="Cambria Math"/>
                                    <w:lang w:val="en-US" w:eastAsia="zh-CN"/>
                                  </w:rPr>
                                  <m:t>1</m:t>
                                </m:r>
                              </m:e>
                            </m:mr>
                          </m:m>
                        </m:e>
                      </m:mr>
                    </m:m>
                  </m:e>
                </m:mr>
              </m:m>
            </m:e>
          </m:d>
        </m:oMath>
      </m:oMathPara>
    </w:p>
    <w:p w14:paraId="76A73D61" w14:textId="77777777" w:rsidR="00737A9A" w:rsidRPr="00AE7E3F" w:rsidRDefault="00737A9A" w:rsidP="008C6294">
      <w:pPr>
        <w:spacing w:after="0"/>
        <w:textAlignment w:val="auto"/>
        <w:rPr>
          <w:rFonts w:eastAsia="等线"/>
          <w:b/>
          <w:u w:val="single"/>
          <w:lang w:eastAsia="zh-CN"/>
        </w:rPr>
      </w:pPr>
    </w:p>
    <w:p w14:paraId="08EABAC3" w14:textId="77777777" w:rsidR="00737A9A" w:rsidRPr="00CE62A2" w:rsidRDefault="00737A9A" w:rsidP="008C6294">
      <w:pPr>
        <w:pStyle w:val="aff7"/>
        <w:numPr>
          <w:ilvl w:val="0"/>
          <w:numId w:val="40"/>
        </w:numPr>
        <w:tabs>
          <w:tab w:val="num" w:pos="1080"/>
        </w:tabs>
        <w:ind w:leftChars="0"/>
        <w:rPr>
          <w:rFonts w:ascii="Times New Roman" w:hAnsi="Times New Roman"/>
          <w:sz w:val="20"/>
        </w:rPr>
      </w:pPr>
      <w:r w:rsidRPr="00CE62A2">
        <w:rPr>
          <w:rFonts w:ascii="Times New Roman" w:hAnsi="Times New Roman"/>
          <w:sz w:val="20"/>
        </w:rPr>
        <w:t>Issue 3-1-3: DM-RS configuration for SDR 6 Layers requirements</w:t>
      </w:r>
    </w:p>
    <w:p w14:paraId="300B7C85" w14:textId="77777777" w:rsidR="00737A9A" w:rsidRPr="00CE62A2" w:rsidRDefault="00737A9A" w:rsidP="008C6294">
      <w:pPr>
        <w:pStyle w:val="aff7"/>
        <w:numPr>
          <w:ilvl w:val="1"/>
          <w:numId w:val="40"/>
        </w:numPr>
        <w:tabs>
          <w:tab w:val="num" w:pos="1080"/>
        </w:tabs>
        <w:ind w:leftChars="0"/>
        <w:rPr>
          <w:rFonts w:ascii="Times New Roman" w:hAnsi="Times New Roman"/>
          <w:sz w:val="20"/>
        </w:rPr>
      </w:pPr>
      <w:r w:rsidRPr="00CE62A2">
        <w:rPr>
          <w:rFonts w:ascii="Times New Roman" w:hAnsi="Times New Roman"/>
          <w:sz w:val="20"/>
        </w:rPr>
        <w:t>Agreement</w:t>
      </w:r>
    </w:p>
    <w:p w14:paraId="43B4BE34" w14:textId="77777777" w:rsidR="00737A9A" w:rsidRPr="00CE62A2" w:rsidRDefault="00737A9A" w:rsidP="008C6294">
      <w:pPr>
        <w:pStyle w:val="aff7"/>
        <w:numPr>
          <w:ilvl w:val="2"/>
          <w:numId w:val="40"/>
        </w:numPr>
        <w:ind w:leftChars="0"/>
        <w:rPr>
          <w:rFonts w:ascii="Times New Roman" w:hAnsi="Times New Roman"/>
          <w:sz w:val="20"/>
        </w:rPr>
      </w:pPr>
      <w:r w:rsidRPr="00CE62A2">
        <w:rPr>
          <w:rFonts w:ascii="Times New Roman" w:hAnsi="Times New Roman"/>
          <w:sz w:val="20"/>
        </w:rPr>
        <w:t>Rel-15 DM-RS Type 1: 2+2</w:t>
      </w:r>
    </w:p>
    <w:p w14:paraId="6A8988BF" w14:textId="394FFEE6" w:rsidR="009A6C3B" w:rsidRPr="00F7119D" w:rsidRDefault="009A6C3B" w:rsidP="00872165">
      <w:pPr>
        <w:spacing w:afterLines="50" w:after="120"/>
        <w:rPr>
          <w:rFonts w:eastAsia="等线"/>
          <w:b/>
          <w:u w:val="single"/>
          <w:shd w:val="pct15" w:color="auto" w:fill="FFFFFF"/>
          <w:lang w:eastAsia="zh-CN"/>
        </w:rPr>
      </w:pPr>
    </w:p>
    <w:p w14:paraId="10312CF7" w14:textId="77777777" w:rsidR="00F7119D" w:rsidRPr="008C6294" w:rsidRDefault="00F7119D" w:rsidP="008C6294">
      <w:pPr>
        <w:spacing w:beforeLines="50" w:before="120" w:after="0"/>
        <w:rPr>
          <w:rFonts w:eastAsia="等线"/>
          <w:bCs/>
          <w:u w:val="single"/>
          <w:lang w:eastAsia="zh-CN"/>
        </w:rPr>
      </w:pPr>
      <w:r w:rsidRPr="008C6294">
        <w:rPr>
          <w:rFonts w:eastAsia="等线"/>
          <w:bCs/>
          <w:u w:val="single"/>
          <w:lang w:eastAsia="zh-CN"/>
        </w:rPr>
        <w:t>RRM performance part:</w:t>
      </w:r>
    </w:p>
    <w:p w14:paraId="4996C7E3" w14:textId="136EDE62" w:rsidR="00F7119D" w:rsidRPr="00F7119D" w:rsidRDefault="00376774" w:rsidP="00F7119D">
      <w:pPr>
        <w:spacing w:afterLines="50" w:after="120" w:line="276" w:lineRule="auto"/>
        <w:rPr>
          <w:rFonts w:eastAsia="等线"/>
          <w:lang w:eastAsia="zh-CN"/>
        </w:rPr>
      </w:pPr>
      <w:r>
        <w:rPr>
          <w:rFonts w:eastAsia="等线"/>
          <w:lang w:eastAsia="zh-CN"/>
        </w:rPr>
        <w:t xml:space="preserve">Big </w:t>
      </w:r>
      <w:r w:rsidR="00F7119D">
        <w:rPr>
          <w:rFonts w:eastAsia="等线"/>
          <w:lang w:eastAsia="zh-CN"/>
        </w:rPr>
        <w:t>CR</w:t>
      </w:r>
      <w:r w:rsidR="00F7119D" w:rsidRPr="008C26EE">
        <w:rPr>
          <w:rFonts w:eastAsia="等线"/>
          <w:lang w:eastAsia="zh-CN"/>
        </w:rPr>
        <w:t xml:space="preserve"> </w:t>
      </w:r>
      <w:r w:rsidR="00F7119D" w:rsidRPr="00F7119D">
        <w:rPr>
          <w:rFonts w:eastAsia="等线"/>
          <w:lang w:eastAsia="zh-CN"/>
        </w:rPr>
        <w:t>R4-2508373</w:t>
      </w:r>
      <w:r w:rsidR="00F7119D" w:rsidRPr="008C26EE">
        <w:rPr>
          <w:rFonts w:eastAsia="等线"/>
          <w:lang w:eastAsia="zh-CN"/>
        </w:rPr>
        <w:t xml:space="preserve"> </w:t>
      </w:r>
      <w:r w:rsidR="00C005A0">
        <w:rPr>
          <w:rFonts w:eastAsia="等线"/>
          <w:lang w:eastAsia="zh-CN"/>
        </w:rPr>
        <w:t>was</w:t>
      </w:r>
      <w:r w:rsidR="00F7119D" w:rsidRPr="008C26EE">
        <w:rPr>
          <w:rFonts w:eastAsia="等线"/>
          <w:lang w:eastAsia="zh-CN"/>
        </w:rPr>
        <w:t xml:space="preserve"> approved</w:t>
      </w:r>
      <w:r w:rsidR="00F7119D">
        <w:rPr>
          <w:rFonts w:eastAsia="等线"/>
          <w:lang w:eastAsia="zh-CN"/>
        </w:rPr>
        <w:t>. The RRM performance requirements of</w:t>
      </w:r>
      <w:r w:rsidR="00F7119D" w:rsidRPr="00F7119D">
        <w:t xml:space="preserve"> </w:t>
      </w:r>
      <w:r w:rsidR="00F7119D" w:rsidRPr="00F7119D">
        <w:rPr>
          <w:rFonts w:eastAsia="等线"/>
          <w:lang w:eastAsia="zh-CN"/>
        </w:rPr>
        <w:t>NR_ENDC_RF_Ph4</w:t>
      </w:r>
      <w:r w:rsidR="00F7119D">
        <w:rPr>
          <w:rFonts w:eastAsia="等线"/>
          <w:lang w:eastAsia="zh-CN"/>
        </w:rPr>
        <w:t xml:space="preserve"> is 100% completed.</w:t>
      </w:r>
    </w:p>
    <w:p w14:paraId="4CF28C87" w14:textId="77777777" w:rsidR="009A6C3B" w:rsidRPr="00F7119D" w:rsidRDefault="009A6C3B" w:rsidP="00872165">
      <w:pPr>
        <w:spacing w:afterLines="50" w:after="120"/>
        <w:rPr>
          <w:rFonts w:eastAsia="等线"/>
          <w:b/>
          <w:u w:val="single"/>
          <w:shd w:val="pct15" w:color="auto" w:fill="FFFFFF"/>
          <w:lang w:eastAsia="zh-CN"/>
        </w:rPr>
      </w:pPr>
    </w:p>
    <w:p w14:paraId="196A1BFA" w14:textId="01C98F70" w:rsidR="00115C24" w:rsidRDefault="00115C24" w:rsidP="00872165">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E00CDC">
        <w:rPr>
          <w:rFonts w:eastAsia="等线"/>
          <w:b/>
          <w:u w:val="single"/>
          <w:shd w:val="pct15" w:color="auto" w:fill="FFFFFF"/>
          <w:lang w:eastAsia="zh-CN"/>
        </w:rPr>
        <w:t>4</w:t>
      </w:r>
      <w:r w:rsidR="006C261D">
        <w:rPr>
          <w:rFonts w:eastAsia="等线"/>
          <w:b/>
          <w:u w:val="single"/>
          <w:shd w:val="pct15" w:color="auto" w:fill="FFFFFF"/>
          <w:lang w:eastAsia="zh-CN"/>
        </w:rPr>
        <w:t>bis</w:t>
      </w:r>
    </w:p>
    <w:p w14:paraId="3B9B809D" w14:textId="7B4A7F3D" w:rsidR="00115C24" w:rsidRPr="00812009" w:rsidRDefault="005B33D9" w:rsidP="00115C24">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00115C24" w:rsidRPr="00812009">
        <w:rPr>
          <w:rFonts w:eastAsia="等线" w:hint="eastAsia"/>
          <w:b/>
          <w:lang w:eastAsia="zh-CN"/>
        </w:rPr>
        <w:t>C</w:t>
      </w:r>
      <w:r w:rsidR="00115C24" w:rsidRPr="00812009">
        <w:rPr>
          <w:rFonts w:eastAsia="等线"/>
          <w:b/>
          <w:lang w:eastAsia="zh-CN"/>
        </w:rPr>
        <w:t>ore part:</w:t>
      </w:r>
    </w:p>
    <w:p w14:paraId="60E5884D" w14:textId="338A71AE" w:rsidR="006071C2" w:rsidRDefault="006071C2" w:rsidP="006071C2">
      <w:pPr>
        <w:numPr>
          <w:ilvl w:val="0"/>
          <w:numId w:val="22"/>
        </w:numPr>
        <w:adjustRightInd/>
        <w:spacing w:after="0"/>
        <w:textAlignment w:val="auto"/>
        <w:rPr>
          <w:lang w:eastAsia="ja-JP"/>
        </w:rPr>
      </w:pPr>
      <w:r w:rsidRPr="008E4763">
        <w:rPr>
          <w:lang w:eastAsia="ja-JP"/>
        </w:rPr>
        <w:t xml:space="preserve">For </w:t>
      </w:r>
      <w:r w:rsidR="00D22235">
        <w:rPr>
          <w:lang w:eastAsia="ja-JP"/>
        </w:rPr>
        <w:t>HPUE CA/DC</w:t>
      </w:r>
      <w:r w:rsidRPr="008E4763">
        <w:rPr>
          <w:lang w:eastAsia="ja-JP"/>
        </w:rPr>
        <w:t>, WF</w:t>
      </w:r>
      <w:r w:rsidR="00780E92">
        <w:rPr>
          <w:lang w:eastAsia="ja-JP"/>
        </w:rPr>
        <w:t>s</w:t>
      </w:r>
      <w:r w:rsidRPr="008E4763">
        <w:rPr>
          <w:lang w:eastAsia="ja-JP"/>
        </w:rPr>
        <w:t xml:space="preserve"> </w:t>
      </w:r>
      <w:r>
        <w:rPr>
          <w:lang w:eastAsia="ja-JP"/>
        </w:rPr>
        <w:t>w</w:t>
      </w:r>
      <w:r w:rsidR="00780E92">
        <w:rPr>
          <w:lang w:eastAsia="ja-JP"/>
        </w:rPr>
        <w:t>ere</w:t>
      </w:r>
      <w:r w:rsidRPr="008E4763">
        <w:rPr>
          <w:lang w:eastAsia="ja-JP"/>
        </w:rPr>
        <w:t xml:space="preserve"> approved</w:t>
      </w:r>
      <w:r w:rsidRPr="005F40FB">
        <w:rPr>
          <w:lang w:eastAsia="ja-JP"/>
        </w:rPr>
        <w:t xml:space="preserve"> </w:t>
      </w:r>
      <w:r>
        <w:rPr>
          <w:lang w:eastAsia="ja-JP"/>
        </w:rPr>
        <w:t xml:space="preserve">in </w:t>
      </w:r>
      <w:r w:rsidR="00D52D63" w:rsidRPr="00D52D63">
        <w:rPr>
          <w:lang w:eastAsia="ja-JP"/>
        </w:rPr>
        <w:t>R4-2505100</w:t>
      </w:r>
      <w:r w:rsidR="00780E92">
        <w:rPr>
          <w:lang w:eastAsia="ja-JP"/>
        </w:rPr>
        <w:t xml:space="preserve"> (HPUE CA/DC)</w:t>
      </w:r>
      <w:r w:rsidR="00D52D63">
        <w:rPr>
          <w:lang w:eastAsia="ja-JP"/>
        </w:rPr>
        <w:t xml:space="preserve"> and </w:t>
      </w:r>
      <w:r w:rsidR="00D52D63" w:rsidRPr="00D52D63">
        <w:rPr>
          <w:lang w:eastAsia="ja-JP"/>
        </w:rPr>
        <w:t>R4-2505143</w:t>
      </w:r>
      <w:r w:rsidR="00D52D63">
        <w:rPr>
          <w:lang w:eastAsia="ja-JP"/>
        </w:rPr>
        <w:t xml:space="preserve"> (HPUE MSD)</w:t>
      </w:r>
      <w:r w:rsidRPr="008E4763">
        <w:rPr>
          <w:lang w:eastAsia="ja-JP"/>
        </w:rPr>
        <w:t>.</w:t>
      </w:r>
    </w:p>
    <w:p w14:paraId="45B9490B" w14:textId="47B0E14E" w:rsidR="007F6067" w:rsidRDefault="007A7A92" w:rsidP="006071C2">
      <w:pPr>
        <w:pStyle w:val="aff7"/>
        <w:numPr>
          <w:ilvl w:val="0"/>
          <w:numId w:val="40"/>
        </w:numPr>
        <w:tabs>
          <w:tab w:val="num" w:pos="1080"/>
        </w:tabs>
        <w:ind w:leftChars="0"/>
        <w:rPr>
          <w:rFonts w:ascii="Times New Roman" w:hAnsi="Times New Roman"/>
          <w:sz w:val="20"/>
        </w:rPr>
      </w:pPr>
      <w:r w:rsidRPr="007A7A92">
        <w:rPr>
          <w:rFonts w:ascii="Times New Roman" w:hAnsi="Times New Roman"/>
          <w:sz w:val="20"/>
        </w:rPr>
        <w:t>PC1.5 for intra-band contiguous and non-contiguous UL CA</w:t>
      </w:r>
    </w:p>
    <w:p w14:paraId="2EC91B29" w14:textId="79840D9F" w:rsidR="000A12E0" w:rsidRDefault="003A6A6C" w:rsidP="000A12E0">
      <w:pPr>
        <w:pStyle w:val="aff7"/>
        <w:numPr>
          <w:ilvl w:val="1"/>
          <w:numId w:val="40"/>
        </w:numPr>
        <w:tabs>
          <w:tab w:val="num" w:pos="1080"/>
        </w:tabs>
        <w:ind w:leftChars="0"/>
        <w:rPr>
          <w:rFonts w:ascii="Times New Roman" w:hAnsi="Times New Roman"/>
          <w:sz w:val="20"/>
        </w:rPr>
      </w:pPr>
      <w:r w:rsidRPr="003A6A6C">
        <w:rPr>
          <w:rFonts w:ascii="Times New Roman" w:hAnsi="Times New Roman"/>
          <w:sz w:val="20"/>
        </w:rPr>
        <w:t xml:space="preserve">MPR values for intra-band contiguous ULCA with contiguous RB allocation (with </w:t>
      </w:r>
      <w:proofErr w:type="spellStart"/>
      <w:r w:rsidRPr="003A6A6C">
        <w:rPr>
          <w:rFonts w:ascii="Times New Roman" w:hAnsi="Times New Roman"/>
          <w:sz w:val="20"/>
        </w:rPr>
        <w:t>TxD</w:t>
      </w:r>
      <w:proofErr w:type="spellEnd"/>
      <w:r w:rsidRPr="003A6A6C">
        <w:rPr>
          <w:rFonts w:ascii="Times New Roman" w:hAnsi="Times New Roman"/>
          <w:sz w:val="20"/>
        </w:rPr>
        <w:t>)</w:t>
      </w:r>
    </w:p>
    <w:p w14:paraId="05B09B11" w14:textId="5549CC77" w:rsidR="003A6A6C" w:rsidRPr="003A6A6C" w:rsidRDefault="00D52D63" w:rsidP="003A6A6C">
      <w:pPr>
        <w:pStyle w:val="aff7"/>
        <w:numPr>
          <w:ilvl w:val="2"/>
          <w:numId w:val="40"/>
        </w:numPr>
        <w:ind w:leftChars="0"/>
        <w:rPr>
          <w:rFonts w:ascii="Times New Roman" w:hAnsi="Times New Roman"/>
          <w:sz w:val="20"/>
        </w:rPr>
      </w:pPr>
      <w:r>
        <w:rPr>
          <w:rFonts w:ascii="Times New Roman" w:eastAsia="等线" w:hAnsi="Times New Roman" w:hint="eastAsia"/>
          <w:sz w:val="20"/>
          <w:lang w:eastAsia="zh-CN"/>
        </w:rPr>
        <w:t>R</w:t>
      </w:r>
      <w:r>
        <w:rPr>
          <w:rFonts w:ascii="Times New Roman" w:eastAsia="等线" w:hAnsi="Times New Roman"/>
          <w:sz w:val="20"/>
          <w:lang w:eastAsia="zh-CN"/>
        </w:rPr>
        <w:t>eference values for further check</w:t>
      </w:r>
    </w:p>
    <w:p w14:paraId="69EEC165" w14:textId="23F47233" w:rsidR="00780E92" w:rsidRDefault="003A6A6C" w:rsidP="00780E92">
      <w:pPr>
        <w:pStyle w:val="aff7"/>
        <w:numPr>
          <w:ilvl w:val="1"/>
          <w:numId w:val="40"/>
        </w:numPr>
        <w:tabs>
          <w:tab w:val="num" w:pos="1080"/>
        </w:tabs>
        <w:ind w:leftChars="0"/>
        <w:rPr>
          <w:rFonts w:ascii="Times New Roman" w:hAnsi="Times New Roman"/>
          <w:sz w:val="20"/>
        </w:rPr>
      </w:pPr>
      <w:r w:rsidRPr="003A6A6C">
        <w:rPr>
          <w:rFonts w:ascii="Times New Roman" w:hAnsi="Times New Roman"/>
          <w:sz w:val="20"/>
        </w:rPr>
        <w:lastRenderedPageBreak/>
        <w:t xml:space="preserve">MPR values for intra-band contiguous ULCA with non-contiguous RB allocation (with </w:t>
      </w:r>
      <w:proofErr w:type="spellStart"/>
      <w:r w:rsidRPr="003A6A6C">
        <w:rPr>
          <w:rFonts w:ascii="Times New Roman" w:hAnsi="Times New Roman"/>
          <w:sz w:val="20"/>
        </w:rPr>
        <w:t>TxD</w:t>
      </w:r>
      <w:proofErr w:type="spellEnd"/>
      <w:r w:rsidRPr="003A6A6C">
        <w:rPr>
          <w:rFonts w:ascii="Times New Roman" w:hAnsi="Times New Roman"/>
          <w:sz w:val="20"/>
        </w:rPr>
        <w:t>)</w:t>
      </w:r>
    </w:p>
    <w:p w14:paraId="077E382E" w14:textId="7901FE10" w:rsidR="00780E92" w:rsidRDefault="00D52D63" w:rsidP="00780E92">
      <w:pPr>
        <w:pStyle w:val="aff7"/>
        <w:numPr>
          <w:ilvl w:val="2"/>
          <w:numId w:val="40"/>
        </w:numPr>
        <w:ind w:leftChars="0"/>
        <w:rPr>
          <w:rFonts w:ascii="Times New Roman" w:hAnsi="Times New Roman"/>
          <w:sz w:val="20"/>
        </w:rPr>
      </w:pPr>
      <w:r>
        <w:rPr>
          <w:rFonts w:ascii="Times New Roman" w:eastAsia="等线" w:hAnsi="Times New Roman" w:hint="eastAsia"/>
          <w:sz w:val="20"/>
          <w:lang w:eastAsia="zh-CN"/>
        </w:rPr>
        <w:t>R</w:t>
      </w:r>
      <w:r>
        <w:rPr>
          <w:rFonts w:ascii="Times New Roman" w:eastAsia="等线" w:hAnsi="Times New Roman"/>
          <w:sz w:val="20"/>
          <w:lang w:eastAsia="zh-CN"/>
        </w:rPr>
        <w:t>eference values for further check</w:t>
      </w:r>
    </w:p>
    <w:p w14:paraId="047A6512" w14:textId="0239DA38" w:rsidR="003A6A6C" w:rsidRDefault="003A6A6C" w:rsidP="003A6A6C">
      <w:pPr>
        <w:pStyle w:val="aff7"/>
        <w:numPr>
          <w:ilvl w:val="1"/>
          <w:numId w:val="40"/>
        </w:numPr>
        <w:ind w:leftChars="0"/>
        <w:rPr>
          <w:rFonts w:ascii="Times New Roman" w:hAnsi="Times New Roman"/>
          <w:sz w:val="20"/>
        </w:rPr>
      </w:pPr>
      <w:r w:rsidRPr="003A6A6C">
        <w:rPr>
          <w:rFonts w:ascii="Times New Roman" w:hAnsi="Times New Roman"/>
          <w:sz w:val="20"/>
        </w:rPr>
        <w:t xml:space="preserve">MPR values for intra-band non-contiguous ULCA (with </w:t>
      </w:r>
      <w:proofErr w:type="spellStart"/>
      <w:r w:rsidRPr="003A6A6C">
        <w:rPr>
          <w:rFonts w:ascii="Times New Roman" w:hAnsi="Times New Roman"/>
          <w:sz w:val="20"/>
        </w:rPr>
        <w:t>dualPA</w:t>
      </w:r>
      <w:proofErr w:type="spellEnd"/>
      <w:r w:rsidRPr="003A6A6C">
        <w:rPr>
          <w:rFonts w:ascii="Times New Roman" w:hAnsi="Times New Roman"/>
          <w:sz w:val="20"/>
        </w:rPr>
        <w:t>)</w:t>
      </w:r>
    </w:p>
    <w:p w14:paraId="007555D0" w14:textId="3D5E1BEF" w:rsidR="003A6A6C" w:rsidRDefault="003A6A6C" w:rsidP="003A6A6C">
      <w:pPr>
        <w:pStyle w:val="aff7"/>
        <w:numPr>
          <w:ilvl w:val="2"/>
          <w:numId w:val="40"/>
        </w:numPr>
        <w:ind w:leftChars="0"/>
        <w:rPr>
          <w:rFonts w:ascii="Times New Roman" w:hAnsi="Times New Roman"/>
          <w:sz w:val="20"/>
        </w:rPr>
      </w:pPr>
      <w:r>
        <w:rPr>
          <w:rFonts w:ascii="Times New Roman" w:eastAsia="等线" w:hAnsi="Times New Roman" w:hint="eastAsia"/>
          <w:sz w:val="20"/>
          <w:lang w:eastAsia="zh-CN"/>
        </w:rPr>
        <w:t>F</w:t>
      </w:r>
      <w:r>
        <w:rPr>
          <w:rFonts w:ascii="Times New Roman" w:eastAsia="等线" w:hAnsi="Times New Roman"/>
          <w:sz w:val="20"/>
          <w:lang w:eastAsia="zh-CN"/>
        </w:rPr>
        <w:t>FS</w:t>
      </w:r>
    </w:p>
    <w:p w14:paraId="103DF330" w14:textId="33CBE780" w:rsidR="00780E92" w:rsidRDefault="001216B5" w:rsidP="00780E92">
      <w:pPr>
        <w:pStyle w:val="aff7"/>
        <w:numPr>
          <w:ilvl w:val="1"/>
          <w:numId w:val="40"/>
        </w:numPr>
        <w:tabs>
          <w:tab w:val="num" w:pos="1080"/>
        </w:tabs>
        <w:ind w:leftChars="0"/>
        <w:rPr>
          <w:rFonts w:ascii="Times New Roman" w:hAnsi="Times New Roman"/>
          <w:sz w:val="20"/>
        </w:rPr>
      </w:pPr>
      <w:r>
        <w:rPr>
          <w:rFonts w:ascii="Times New Roman" w:hAnsi="Times New Roman"/>
          <w:sz w:val="20"/>
        </w:rPr>
        <w:t>A-</w:t>
      </w:r>
      <w:r w:rsidR="00780E92" w:rsidRPr="00780E92">
        <w:rPr>
          <w:rFonts w:ascii="Times New Roman" w:hAnsi="Times New Roman"/>
          <w:sz w:val="20"/>
        </w:rPr>
        <w:t>MPR applicability for intra-band contiguous and non-contiguous ULCA</w:t>
      </w:r>
    </w:p>
    <w:p w14:paraId="33A72DF0" w14:textId="67EBAFB3" w:rsidR="00780E92" w:rsidRDefault="001216B5" w:rsidP="001216B5">
      <w:pPr>
        <w:pStyle w:val="aff7"/>
        <w:numPr>
          <w:ilvl w:val="2"/>
          <w:numId w:val="40"/>
        </w:numPr>
        <w:ind w:leftChars="0"/>
        <w:rPr>
          <w:rFonts w:ascii="Times New Roman" w:hAnsi="Times New Roman"/>
          <w:sz w:val="20"/>
        </w:rPr>
      </w:pPr>
      <w:r>
        <w:rPr>
          <w:rFonts w:ascii="Times New Roman" w:hAnsi="Times New Roman"/>
          <w:sz w:val="20"/>
        </w:rPr>
        <w:t>FFS</w:t>
      </w:r>
    </w:p>
    <w:p w14:paraId="460E45EE" w14:textId="51E92495" w:rsidR="0097270B" w:rsidRDefault="001216B5" w:rsidP="0097270B">
      <w:pPr>
        <w:pStyle w:val="aff7"/>
        <w:numPr>
          <w:ilvl w:val="1"/>
          <w:numId w:val="40"/>
        </w:numPr>
        <w:ind w:leftChars="0"/>
        <w:rPr>
          <w:rFonts w:ascii="Times New Roman" w:hAnsi="Times New Roman"/>
          <w:sz w:val="20"/>
        </w:rPr>
      </w:pPr>
      <w:r w:rsidRPr="001216B5">
        <w:rPr>
          <w:rFonts w:ascii="Times New Roman" w:hAnsi="Times New Roman"/>
          <w:sz w:val="20"/>
        </w:rPr>
        <w:t>PSD condition RAN4 assumed to derive MPR requirements</w:t>
      </w:r>
    </w:p>
    <w:p w14:paraId="29F877AC" w14:textId="30A27D2A" w:rsidR="0097270B" w:rsidRPr="0097270B" w:rsidRDefault="001216B5" w:rsidP="0097270B">
      <w:pPr>
        <w:pStyle w:val="aff7"/>
        <w:numPr>
          <w:ilvl w:val="2"/>
          <w:numId w:val="40"/>
        </w:numPr>
        <w:ind w:leftChars="0"/>
        <w:rPr>
          <w:rFonts w:ascii="Times New Roman" w:hAnsi="Times New Roman"/>
          <w:sz w:val="20"/>
        </w:rPr>
      </w:pPr>
      <w:r w:rsidRPr="001216B5">
        <w:rPr>
          <w:rFonts w:ascii="Times New Roman" w:hAnsi="Times New Roman"/>
          <w:sz w:val="20"/>
        </w:rPr>
        <w:t>Send LS to RAN5 on the PSD condition (i.e., up to 6dB) RAN4 assumed to derive MPR/A-MPR requirements for PC1.5 intra band contiguous and non-contiguous ULCA, after all MPR/A-MPR values are agreed</w:t>
      </w:r>
    </w:p>
    <w:p w14:paraId="332FEE47" w14:textId="6BE62921" w:rsidR="0097270B" w:rsidRDefault="001216B5" w:rsidP="0097270B">
      <w:pPr>
        <w:pStyle w:val="aff7"/>
        <w:numPr>
          <w:ilvl w:val="3"/>
          <w:numId w:val="40"/>
        </w:numPr>
        <w:ind w:leftChars="0"/>
        <w:rPr>
          <w:rFonts w:ascii="Times New Roman" w:hAnsi="Times New Roman"/>
          <w:sz w:val="20"/>
        </w:rPr>
      </w:pPr>
      <w:r w:rsidRPr="001216B5">
        <w:rPr>
          <w:rFonts w:ascii="Times New Roman" w:hAnsi="Times New Roman"/>
          <w:sz w:val="20"/>
        </w:rPr>
        <w:t>RAN4 suggests that the test for PC2, PC3 and PC1.5 can be based on equal PSD assumption.</w:t>
      </w:r>
    </w:p>
    <w:p w14:paraId="7C0E6350" w14:textId="31B26492" w:rsidR="00BB069E" w:rsidRDefault="00BB069E" w:rsidP="00BB069E">
      <w:pPr>
        <w:pStyle w:val="aff7"/>
        <w:numPr>
          <w:ilvl w:val="0"/>
          <w:numId w:val="40"/>
        </w:numPr>
        <w:ind w:leftChars="0"/>
        <w:rPr>
          <w:rFonts w:ascii="Times New Roman" w:hAnsi="Times New Roman"/>
          <w:sz w:val="20"/>
        </w:rPr>
      </w:pPr>
      <w:r w:rsidRPr="00BB069E">
        <w:rPr>
          <w:rFonts w:ascii="Times New Roman" w:hAnsi="Times New Roman"/>
          <w:sz w:val="20"/>
        </w:rPr>
        <w:t>2-band Inter-band UL NR-CA/EN-DC with 2Tx and/or 3Tx</w:t>
      </w:r>
    </w:p>
    <w:p w14:paraId="4471FFBA" w14:textId="4A77BA5F" w:rsidR="00816E27" w:rsidRDefault="00875CEA" w:rsidP="00BB069E">
      <w:pPr>
        <w:pStyle w:val="aff7"/>
        <w:numPr>
          <w:ilvl w:val="1"/>
          <w:numId w:val="40"/>
        </w:numPr>
        <w:ind w:leftChars="0"/>
        <w:rPr>
          <w:rFonts w:ascii="Times New Roman" w:hAnsi="Times New Roman"/>
          <w:sz w:val="20"/>
        </w:rPr>
      </w:pPr>
      <w:r w:rsidRPr="00875CEA">
        <w:rPr>
          <w:rFonts w:ascii="Times New Roman" w:hAnsi="Times New Roman"/>
          <w:sz w:val="20"/>
        </w:rPr>
        <w:t>In case the connector count and power class notes are kept in clause 5 table notes for Rel-19</w:t>
      </w:r>
    </w:p>
    <w:p w14:paraId="4C883BB2" w14:textId="27979A7B" w:rsidR="006C2E6A" w:rsidRPr="00555B2F" w:rsidRDefault="00875CEA" w:rsidP="00875CEA">
      <w:pPr>
        <w:pStyle w:val="aff7"/>
        <w:numPr>
          <w:ilvl w:val="2"/>
          <w:numId w:val="40"/>
        </w:numPr>
        <w:ind w:leftChars="0"/>
      </w:pPr>
      <w:r w:rsidRPr="00875CEA">
        <w:rPr>
          <w:rFonts w:ascii="Times New Roman" w:hAnsi="Times New Roman"/>
          <w:sz w:val="20"/>
        </w:rPr>
        <w:t>Connector count information in clause 5 table notes shall be replaced with reference to the UL configurations in clause 6</w:t>
      </w:r>
    </w:p>
    <w:p w14:paraId="7F336307" w14:textId="77777777" w:rsidR="00555B2F" w:rsidRPr="00555B2F" w:rsidRDefault="00555B2F" w:rsidP="00555B2F">
      <w:pPr>
        <w:pStyle w:val="aff7"/>
        <w:numPr>
          <w:ilvl w:val="0"/>
          <w:numId w:val="40"/>
        </w:numPr>
        <w:ind w:leftChars="0"/>
        <w:rPr>
          <w:rFonts w:ascii="Times New Roman" w:hAnsi="Times New Roman"/>
          <w:sz w:val="20"/>
        </w:rPr>
      </w:pPr>
      <w:r>
        <w:rPr>
          <w:rFonts w:ascii="Times New Roman" w:eastAsia="等线" w:hAnsi="Times New Roman" w:hint="eastAsia"/>
          <w:sz w:val="20"/>
          <w:lang w:eastAsia="zh-CN"/>
        </w:rPr>
        <w:t>S</w:t>
      </w:r>
      <w:r>
        <w:rPr>
          <w:rFonts w:ascii="Times New Roman" w:eastAsia="等线" w:hAnsi="Times New Roman"/>
          <w:sz w:val="20"/>
          <w:lang w:eastAsia="zh-CN"/>
        </w:rPr>
        <w:t>AR solution</w:t>
      </w:r>
    </w:p>
    <w:p w14:paraId="716AEE2A" w14:textId="77777777" w:rsidR="00555B2F" w:rsidRPr="00555B2F" w:rsidRDefault="00555B2F" w:rsidP="00555B2F">
      <w:pPr>
        <w:pStyle w:val="aff7"/>
        <w:numPr>
          <w:ilvl w:val="1"/>
          <w:numId w:val="40"/>
        </w:numPr>
        <w:ind w:leftChars="0"/>
        <w:rPr>
          <w:rFonts w:ascii="Times New Roman" w:hAnsi="Times New Roman"/>
          <w:sz w:val="20"/>
        </w:rPr>
      </w:pPr>
      <w:r>
        <w:rPr>
          <w:rFonts w:ascii="Times New Roman" w:eastAsia="等线" w:hAnsi="Times New Roman"/>
          <w:sz w:val="20"/>
          <w:lang w:eastAsia="zh-CN"/>
        </w:rPr>
        <w:t xml:space="preserve">Draft CR </w:t>
      </w:r>
      <w:r w:rsidRPr="00555B2F">
        <w:rPr>
          <w:rFonts w:ascii="Times New Roman" w:eastAsia="等线" w:hAnsi="Times New Roman"/>
          <w:sz w:val="20"/>
          <w:lang w:eastAsia="zh-CN"/>
        </w:rPr>
        <w:t>on duty cycle SAR solution for inter-band EN-DC with 3Tx</w:t>
      </w:r>
      <w:r>
        <w:rPr>
          <w:rFonts w:ascii="Times New Roman" w:eastAsia="等线" w:hAnsi="Times New Roman"/>
          <w:sz w:val="20"/>
          <w:lang w:eastAsia="zh-CN"/>
        </w:rPr>
        <w:t xml:space="preserve"> was endorsed in </w:t>
      </w:r>
      <w:r w:rsidRPr="00555B2F">
        <w:rPr>
          <w:rFonts w:ascii="Times New Roman" w:eastAsia="等线" w:hAnsi="Times New Roman"/>
          <w:sz w:val="20"/>
          <w:lang w:eastAsia="zh-CN"/>
        </w:rPr>
        <w:t>R4-2505210</w:t>
      </w:r>
    </w:p>
    <w:p w14:paraId="2E3FAD61" w14:textId="77777777" w:rsidR="00555B2F" w:rsidRPr="00555B2F" w:rsidRDefault="00555B2F" w:rsidP="00555B2F">
      <w:pPr>
        <w:pStyle w:val="aff7"/>
        <w:numPr>
          <w:ilvl w:val="0"/>
          <w:numId w:val="40"/>
        </w:numPr>
        <w:ind w:leftChars="0"/>
        <w:rPr>
          <w:rFonts w:ascii="Times New Roman" w:hAnsi="Times New Roman"/>
          <w:sz w:val="20"/>
        </w:rPr>
      </w:pPr>
      <w:r>
        <w:rPr>
          <w:rFonts w:ascii="Times New Roman" w:eastAsia="等线" w:hAnsi="Times New Roman"/>
          <w:sz w:val="20"/>
          <w:lang w:eastAsia="zh-CN"/>
        </w:rPr>
        <w:t>Increasing higher power limit</w:t>
      </w:r>
    </w:p>
    <w:p w14:paraId="5BEB4046" w14:textId="77777777" w:rsidR="00555B2F" w:rsidRPr="002A5C67" w:rsidRDefault="00555B2F" w:rsidP="00555B2F">
      <w:pPr>
        <w:pStyle w:val="aff7"/>
        <w:numPr>
          <w:ilvl w:val="1"/>
          <w:numId w:val="40"/>
        </w:numPr>
        <w:ind w:leftChars="0"/>
        <w:rPr>
          <w:rFonts w:ascii="Times New Roman" w:hAnsi="Times New Roman"/>
          <w:sz w:val="20"/>
        </w:rPr>
      </w:pPr>
      <w:r>
        <w:rPr>
          <w:rFonts w:ascii="Times New Roman" w:eastAsia="等线" w:hAnsi="Times New Roman" w:hint="eastAsia"/>
          <w:sz w:val="20"/>
          <w:lang w:eastAsia="zh-CN"/>
        </w:rPr>
        <w:t>D</w:t>
      </w:r>
      <w:r>
        <w:rPr>
          <w:rFonts w:ascii="Times New Roman" w:eastAsia="等线" w:hAnsi="Times New Roman"/>
          <w:sz w:val="20"/>
          <w:lang w:eastAsia="zh-CN"/>
        </w:rPr>
        <w:t xml:space="preserve">raft CR was endorsed in </w:t>
      </w:r>
      <w:r w:rsidRPr="00555B2F">
        <w:rPr>
          <w:rFonts w:ascii="Times New Roman" w:eastAsia="等线" w:hAnsi="Times New Roman"/>
          <w:sz w:val="20"/>
          <w:lang w:eastAsia="zh-CN"/>
        </w:rPr>
        <w:t>R4-2505142</w:t>
      </w:r>
    </w:p>
    <w:p w14:paraId="60B94031" w14:textId="2FF27CC4" w:rsidR="004B0BBF" w:rsidRPr="004B0BBF" w:rsidRDefault="004B0BBF" w:rsidP="004B0BBF">
      <w:pPr>
        <w:numPr>
          <w:ilvl w:val="0"/>
          <w:numId w:val="22"/>
        </w:numPr>
        <w:adjustRightInd/>
        <w:spacing w:after="0"/>
        <w:jc w:val="both"/>
        <w:textAlignment w:val="auto"/>
        <w:rPr>
          <w:lang w:eastAsia="ja-JP"/>
        </w:rPr>
      </w:pPr>
      <w:r w:rsidRPr="004B0BBF">
        <w:rPr>
          <w:lang w:eastAsia="ja-JP"/>
        </w:rPr>
        <w:t xml:space="preserve">For power boosting and/or MPR reduction, WF was approved in </w:t>
      </w:r>
      <w:r w:rsidR="002A5C67" w:rsidRPr="002A5C67">
        <w:rPr>
          <w:lang w:eastAsia="ja-JP"/>
        </w:rPr>
        <w:t>R4-2505099</w:t>
      </w:r>
      <w:r w:rsidRPr="004B0BBF">
        <w:rPr>
          <w:lang w:eastAsia="ja-JP"/>
        </w:rPr>
        <w:t>.</w:t>
      </w:r>
    </w:p>
    <w:p w14:paraId="342A7A94" w14:textId="794F5F07" w:rsidR="00817538" w:rsidRDefault="00817538" w:rsidP="004B0BBF">
      <w:pPr>
        <w:pStyle w:val="aff7"/>
        <w:numPr>
          <w:ilvl w:val="0"/>
          <w:numId w:val="40"/>
        </w:numPr>
        <w:tabs>
          <w:tab w:val="num" w:pos="1080"/>
        </w:tabs>
        <w:ind w:leftChars="0"/>
        <w:rPr>
          <w:rFonts w:ascii="Times New Roman" w:hAnsi="Times New Roman"/>
          <w:sz w:val="20"/>
        </w:rPr>
      </w:pPr>
      <w:r w:rsidRPr="00817538">
        <w:rPr>
          <w:rFonts w:ascii="Times New Roman" w:hAnsi="Times New Roman"/>
          <w:sz w:val="20"/>
        </w:rPr>
        <w:t>Power domain enhancements for single carrier</w:t>
      </w:r>
    </w:p>
    <w:p w14:paraId="3DE08CFD" w14:textId="1DDE7BE5" w:rsidR="004B0BBF" w:rsidRPr="004B0BBF" w:rsidRDefault="002A5C67" w:rsidP="00817538">
      <w:pPr>
        <w:pStyle w:val="aff7"/>
        <w:numPr>
          <w:ilvl w:val="1"/>
          <w:numId w:val="40"/>
        </w:numPr>
        <w:ind w:leftChars="0"/>
        <w:rPr>
          <w:rFonts w:ascii="Times New Roman" w:hAnsi="Times New Roman"/>
          <w:sz w:val="20"/>
        </w:rPr>
      </w:pPr>
      <w:r w:rsidRPr="002A5C67">
        <w:rPr>
          <w:rFonts w:ascii="Times New Roman" w:hAnsi="Times New Roman"/>
          <w:sz w:val="20"/>
        </w:rPr>
        <w:t>RB based or CBW based extension</w:t>
      </w:r>
    </w:p>
    <w:p w14:paraId="41659053" w14:textId="77777777" w:rsidR="002A5C67" w:rsidRPr="002A5C67" w:rsidRDefault="002A5C67" w:rsidP="002A5C67">
      <w:pPr>
        <w:pStyle w:val="aff7"/>
        <w:numPr>
          <w:ilvl w:val="2"/>
          <w:numId w:val="40"/>
        </w:numPr>
        <w:ind w:leftChars="0"/>
        <w:rPr>
          <w:rFonts w:ascii="Times New Roman" w:hAnsi="Times New Roman"/>
          <w:sz w:val="20"/>
        </w:rPr>
      </w:pPr>
      <w:r w:rsidRPr="002A5C67">
        <w:rPr>
          <w:rFonts w:ascii="Times New Roman" w:hAnsi="Times New Roman"/>
          <w:sz w:val="20"/>
        </w:rPr>
        <w:t xml:space="preserve">Symmetrical/ Asymmetric for maximum extension at each side are determined by 0.5*NRB </w:t>
      </w:r>
    </w:p>
    <w:p w14:paraId="705E92A5" w14:textId="77777777" w:rsidR="002A5C67" w:rsidRPr="002A5C67" w:rsidRDefault="002A5C67" w:rsidP="002A5C67">
      <w:pPr>
        <w:pStyle w:val="aff7"/>
        <w:numPr>
          <w:ilvl w:val="2"/>
          <w:numId w:val="40"/>
        </w:numPr>
        <w:ind w:leftChars="0"/>
        <w:rPr>
          <w:rFonts w:ascii="Times New Roman" w:hAnsi="Times New Roman"/>
          <w:sz w:val="20"/>
        </w:rPr>
      </w:pPr>
      <w:r w:rsidRPr="002A5C67">
        <w:rPr>
          <w:rFonts w:ascii="Times New Roman" w:hAnsi="Times New Roman"/>
          <w:sz w:val="20"/>
        </w:rPr>
        <w:t>If a limited number of additional fixed values are introduced, the extension is determined by X*NRB at each side, where X &lt; 0.5</w:t>
      </w:r>
    </w:p>
    <w:p w14:paraId="772CC39E" w14:textId="77777777" w:rsidR="002A5C67" w:rsidRPr="002A5C67" w:rsidRDefault="002A5C67" w:rsidP="002A5C67">
      <w:pPr>
        <w:pStyle w:val="aff7"/>
        <w:numPr>
          <w:ilvl w:val="2"/>
          <w:numId w:val="40"/>
        </w:numPr>
        <w:ind w:leftChars="0"/>
        <w:rPr>
          <w:rFonts w:ascii="Times New Roman" w:hAnsi="Times New Roman"/>
          <w:sz w:val="20"/>
        </w:rPr>
      </w:pPr>
      <w:r w:rsidRPr="002A5C67">
        <w:rPr>
          <w:rFonts w:ascii="Times New Roman" w:hAnsi="Times New Roman"/>
          <w:sz w:val="20"/>
        </w:rPr>
        <w:t>The extended RBs are aligned with common RB grid</w:t>
      </w:r>
    </w:p>
    <w:p w14:paraId="02587029" w14:textId="5C4B6D2B" w:rsidR="004B0BBF" w:rsidRPr="004B0BBF" w:rsidRDefault="00D52D63" w:rsidP="00817538">
      <w:pPr>
        <w:pStyle w:val="aff7"/>
        <w:numPr>
          <w:ilvl w:val="1"/>
          <w:numId w:val="40"/>
        </w:numPr>
        <w:ind w:leftChars="0"/>
        <w:rPr>
          <w:rFonts w:ascii="Times New Roman" w:hAnsi="Times New Roman"/>
          <w:sz w:val="20"/>
        </w:rPr>
      </w:pPr>
      <w:r w:rsidRPr="00D52D63">
        <w:rPr>
          <w:rFonts w:ascii="Times New Roman" w:eastAsia="等线" w:hAnsi="Times New Roman"/>
          <w:sz w:val="20"/>
          <w:lang w:eastAsia="zh-CN"/>
        </w:rPr>
        <w:t>Fixed or flexible extension</w:t>
      </w:r>
    </w:p>
    <w:p w14:paraId="70EAC6C3" w14:textId="0552A1C5" w:rsidR="004B0BBF" w:rsidRPr="00D52D63" w:rsidRDefault="00D52D63" w:rsidP="00817538">
      <w:pPr>
        <w:pStyle w:val="aff7"/>
        <w:numPr>
          <w:ilvl w:val="2"/>
          <w:numId w:val="40"/>
        </w:numPr>
        <w:ind w:leftChars="0"/>
        <w:rPr>
          <w:rFonts w:ascii="Times New Roman" w:hAnsi="Times New Roman"/>
          <w:sz w:val="20"/>
        </w:rPr>
      </w:pPr>
      <w:r w:rsidRPr="00D52D63">
        <w:rPr>
          <w:rFonts w:ascii="Times New Roman" w:eastAsia="等线" w:hAnsi="Times New Roman"/>
          <w:sz w:val="20"/>
          <w:lang w:eastAsia="zh-CN"/>
        </w:rPr>
        <w:t>Fixed value (0.5*CBW and/or 0.5*NRB) for Symmetrical/ Asymmetric by default for UE supporting the MPR reduction feature</w:t>
      </w:r>
    </w:p>
    <w:p w14:paraId="1461C1C0" w14:textId="2EB72102" w:rsidR="00D52D63" w:rsidRPr="004B0BBF" w:rsidRDefault="00D52D63" w:rsidP="00D52D63">
      <w:pPr>
        <w:pStyle w:val="aff7"/>
        <w:numPr>
          <w:ilvl w:val="3"/>
          <w:numId w:val="40"/>
        </w:numPr>
        <w:ind w:leftChars="0"/>
        <w:rPr>
          <w:rFonts w:ascii="Times New Roman" w:hAnsi="Times New Roman"/>
          <w:sz w:val="20"/>
        </w:rPr>
      </w:pPr>
      <w:r w:rsidRPr="00D52D63">
        <w:rPr>
          <w:rFonts w:ascii="Times New Roman" w:hAnsi="Times New Roman"/>
          <w:sz w:val="20"/>
        </w:rPr>
        <w:t>In addition, consider a limited number of additional fixed values with capability</w:t>
      </w:r>
    </w:p>
    <w:p w14:paraId="0769E821" w14:textId="4910424F" w:rsidR="004B0BBF" w:rsidRDefault="00E00CDC" w:rsidP="00817538">
      <w:pPr>
        <w:pStyle w:val="aff7"/>
        <w:numPr>
          <w:ilvl w:val="1"/>
          <w:numId w:val="40"/>
        </w:numPr>
        <w:ind w:leftChars="0"/>
        <w:rPr>
          <w:rFonts w:ascii="Times New Roman" w:hAnsi="Times New Roman"/>
          <w:sz w:val="20"/>
        </w:rPr>
      </w:pPr>
      <w:r w:rsidRPr="00E00CDC">
        <w:rPr>
          <w:rFonts w:ascii="Times New Roman" w:hAnsi="Times New Roman"/>
          <w:sz w:val="20"/>
        </w:rPr>
        <w:t>A-MPR handling</w:t>
      </w:r>
    </w:p>
    <w:p w14:paraId="26C7CBAF" w14:textId="7372B876" w:rsidR="004B0BBF" w:rsidRDefault="00D52D63" w:rsidP="00817538">
      <w:pPr>
        <w:pStyle w:val="aff7"/>
        <w:numPr>
          <w:ilvl w:val="2"/>
          <w:numId w:val="40"/>
        </w:numPr>
        <w:ind w:leftChars="0"/>
        <w:rPr>
          <w:rFonts w:ascii="Times New Roman" w:hAnsi="Times New Roman"/>
          <w:sz w:val="20"/>
        </w:rPr>
      </w:pPr>
      <w:r w:rsidRPr="00D52D63">
        <w:rPr>
          <w:rFonts w:ascii="Times New Roman" w:hAnsi="Times New Roman"/>
          <w:sz w:val="20"/>
        </w:rPr>
        <w:t>Only apply the power domain enhancement scheme to channels which are not subject to A-MPR in Rel-19.</w:t>
      </w:r>
    </w:p>
    <w:p w14:paraId="5D7024B0" w14:textId="77040174" w:rsidR="00817538" w:rsidRDefault="00817538" w:rsidP="00817538">
      <w:pPr>
        <w:pStyle w:val="aff7"/>
        <w:numPr>
          <w:ilvl w:val="0"/>
          <w:numId w:val="40"/>
        </w:numPr>
        <w:ind w:leftChars="0"/>
        <w:rPr>
          <w:rFonts w:ascii="Times New Roman" w:hAnsi="Times New Roman"/>
          <w:sz w:val="18"/>
        </w:rPr>
      </w:pPr>
      <w:r w:rsidRPr="00817538">
        <w:rPr>
          <w:rFonts w:ascii="Times New Roman" w:hAnsi="Times New Roman"/>
          <w:sz w:val="20"/>
        </w:rPr>
        <w:t>MPR applicability for FR1 intra-band UL CA</w:t>
      </w:r>
    </w:p>
    <w:p w14:paraId="367243B6" w14:textId="3D881995" w:rsidR="00B5458B" w:rsidRPr="00345542" w:rsidRDefault="00FF2F18" w:rsidP="00FF2F18">
      <w:pPr>
        <w:pStyle w:val="aff7"/>
        <w:numPr>
          <w:ilvl w:val="1"/>
          <w:numId w:val="40"/>
        </w:numPr>
        <w:ind w:leftChars="0"/>
        <w:rPr>
          <w:rFonts w:ascii="Times New Roman" w:hAnsi="Times New Roman"/>
          <w:sz w:val="20"/>
        </w:rPr>
      </w:pPr>
      <w:r>
        <w:rPr>
          <w:rFonts w:ascii="Times New Roman" w:eastAsia="等线" w:hAnsi="Times New Roman" w:hint="eastAsia"/>
          <w:sz w:val="20"/>
          <w:lang w:eastAsia="zh-CN"/>
        </w:rPr>
        <w:t>D</w:t>
      </w:r>
      <w:r>
        <w:rPr>
          <w:rFonts w:ascii="Times New Roman" w:eastAsia="等线" w:hAnsi="Times New Roman"/>
          <w:sz w:val="20"/>
          <w:lang w:eastAsia="zh-CN"/>
        </w:rPr>
        <w:t xml:space="preserve">raft CR was endorsed in </w:t>
      </w:r>
      <w:r w:rsidR="002A5C67" w:rsidRPr="002A5C67">
        <w:rPr>
          <w:rFonts w:ascii="Times New Roman" w:eastAsia="等线" w:hAnsi="Times New Roman"/>
          <w:sz w:val="20"/>
          <w:lang w:eastAsia="zh-CN"/>
        </w:rPr>
        <w:t>R4-2505212</w:t>
      </w:r>
    </w:p>
    <w:p w14:paraId="06AC8D65" w14:textId="4FD87E3C" w:rsidR="00817538" w:rsidRDefault="00817538" w:rsidP="00817538">
      <w:pPr>
        <w:pStyle w:val="aff7"/>
        <w:numPr>
          <w:ilvl w:val="0"/>
          <w:numId w:val="40"/>
        </w:numPr>
        <w:ind w:leftChars="0"/>
        <w:rPr>
          <w:rFonts w:ascii="Times New Roman" w:hAnsi="Times New Roman"/>
          <w:sz w:val="20"/>
        </w:rPr>
      </w:pPr>
      <w:r w:rsidRPr="00817538">
        <w:rPr>
          <w:rFonts w:ascii="Times New Roman" w:hAnsi="Times New Roman"/>
          <w:sz w:val="20"/>
        </w:rPr>
        <w:t>MPR applicability for FR2</w:t>
      </w:r>
    </w:p>
    <w:p w14:paraId="4F5D9788" w14:textId="67F00A29" w:rsidR="00D22235" w:rsidRDefault="002A5C67" w:rsidP="002A5C67">
      <w:pPr>
        <w:pStyle w:val="aff7"/>
        <w:numPr>
          <w:ilvl w:val="1"/>
          <w:numId w:val="40"/>
        </w:numPr>
        <w:ind w:leftChars="0"/>
        <w:rPr>
          <w:rFonts w:ascii="Times New Roman" w:hAnsi="Times New Roman"/>
          <w:sz w:val="20"/>
        </w:rPr>
      </w:pPr>
      <w:r>
        <w:rPr>
          <w:rFonts w:ascii="Times New Roman" w:hAnsi="Times New Roman"/>
          <w:sz w:val="20"/>
        </w:rPr>
        <w:t>N</w:t>
      </w:r>
      <w:r w:rsidRPr="002A5C67">
        <w:rPr>
          <w:rFonts w:ascii="Times New Roman" w:hAnsi="Times New Roman"/>
          <w:sz w:val="20"/>
        </w:rPr>
        <w:t>ew UE capabilities for FR2 MPR improvement</w:t>
      </w:r>
      <w:r>
        <w:rPr>
          <w:rFonts w:ascii="Times New Roman" w:hAnsi="Times New Roman"/>
          <w:sz w:val="20"/>
        </w:rPr>
        <w:t xml:space="preserve"> were sent out to RAN2 via LS in </w:t>
      </w:r>
      <w:r w:rsidRPr="002A5C67">
        <w:rPr>
          <w:rFonts w:ascii="Times New Roman" w:hAnsi="Times New Roman"/>
          <w:sz w:val="20"/>
        </w:rPr>
        <w:t>R4-2505144</w:t>
      </w:r>
    </w:p>
    <w:p w14:paraId="59EC7528" w14:textId="6B04DDDD" w:rsidR="00C92945" w:rsidRDefault="00C92945" w:rsidP="00C92945">
      <w:pPr>
        <w:numPr>
          <w:ilvl w:val="0"/>
          <w:numId w:val="22"/>
        </w:numPr>
        <w:adjustRightInd/>
        <w:spacing w:after="0"/>
        <w:textAlignment w:val="auto"/>
        <w:rPr>
          <w:lang w:eastAsia="ja-JP"/>
        </w:rPr>
      </w:pPr>
      <w:r w:rsidRPr="008E4763">
        <w:rPr>
          <w:lang w:eastAsia="ja-JP"/>
        </w:rPr>
        <w:t xml:space="preserve">For </w:t>
      </w:r>
      <w:r>
        <w:rPr>
          <w:lang w:eastAsia="ja-JP"/>
        </w:rPr>
        <w:t>6Rx for handheld and FWA UE</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00B3218E" w:rsidRPr="00B3218E">
        <w:rPr>
          <w:lang w:eastAsia="ja-JP"/>
        </w:rPr>
        <w:t>R4-2505101</w:t>
      </w:r>
      <w:r w:rsidRPr="008E4763">
        <w:rPr>
          <w:lang w:eastAsia="ja-JP"/>
        </w:rPr>
        <w:t>.</w:t>
      </w:r>
    </w:p>
    <w:p w14:paraId="5981A3B6" w14:textId="23364B4B" w:rsidR="00B540DC" w:rsidRDefault="00B540DC" w:rsidP="00B540DC">
      <w:pPr>
        <w:pStyle w:val="aff7"/>
        <w:numPr>
          <w:ilvl w:val="0"/>
          <w:numId w:val="40"/>
        </w:numPr>
        <w:ind w:leftChars="0"/>
        <w:rPr>
          <w:rFonts w:ascii="Times New Roman" w:hAnsi="Times New Roman"/>
          <w:sz w:val="20"/>
        </w:rPr>
      </w:pPr>
      <w:r w:rsidRPr="00B540DC">
        <w:rPr>
          <w:rFonts w:ascii="Times New Roman" w:hAnsi="Times New Roman"/>
          <w:sz w:val="20"/>
        </w:rPr>
        <w:t>MIMO layer evaluation for 6Rx UE</w:t>
      </w:r>
    </w:p>
    <w:p w14:paraId="74F35230" w14:textId="530E2AB6" w:rsidR="00B540DC" w:rsidRDefault="00B3218E" w:rsidP="00B540DC">
      <w:pPr>
        <w:pStyle w:val="aff7"/>
        <w:numPr>
          <w:ilvl w:val="1"/>
          <w:numId w:val="40"/>
        </w:numPr>
        <w:ind w:leftChars="0"/>
        <w:rPr>
          <w:rFonts w:ascii="Times New Roman" w:hAnsi="Times New Roman"/>
          <w:sz w:val="20"/>
        </w:rPr>
      </w:pPr>
      <w:r w:rsidRPr="00B3218E">
        <w:rPr>
          <w:rFonts w:ascii="Times New Roman" w:hAnsi="Times New Roman"/>
          <w:sz w:val="20"/>
        </w:rPr>
        <w:t xml:space="preserve">UE capability </w:t>
      </w:r>
      <w:proofErr w:type="spellStart"/>
      <w:r w:rsidRPr="00B3218E">
        <w:rPr>
          <w:rFonts w:ascii="Times New Roman" w:hAnsi="Times New Roman"/>
          <w:sz w:val="20"/>
        </w:rPr>
        <w:t>signalling</w:t>
      </w:r>
      <w:proofErr w:type="spellEnd"/>
      <w:r w:rsidRPr="00B3218E">
        <w:rPr>
          <w:rFonts w:ascii="Times New Roman" w:hAnsi="Times New Roman"/>
          <w:sz w:val="20"/>
        </w:rPr>
        <w:t xml:space="preserve"> to support 6Rx UEs with 4 and 6 MIMO layers</w:t>
      </w:r>
    </w:p>
    <w:p w14:paraId="366C0877" w14:textId="77777777" w:rsidR="00B3218E" w:rsidRPr="00B3218E" w:rsidRDefault="00B3218E" w:rsidP="00B3218E">
      <w:pPr>
        <w:pStyle w:val="aff7"/>
        <w:numPr>
          <w:ilvl w:val="2"/>
          <w:numId w:val="40"/>
        </w:numPr>
        <w:ind w:leftChars="0"/>
        <w:rPr>
          <w:rFonts w:ascii="Times New Roman" w:hAnsi="Times New Roman"/>
          <w:sz w:val="20"/>
        </w:rPr>
      </w:pPr>
      <w:r w:rsidRPr="00B3218E">
        <w:rPr>
          <w:rFonts w:ascii="Times New Roman" w:hAnsi="Times New Roman"/>
          <w:sz w:val="20"/>
        </w:rPr>
        <w:t>Introduce UE capability signaling to allow indication of the support of maximum 6 DL MIMO layers for PDSCH in addition to the existing capability of 2, 4 and 8 maximum DL MIMO layers</w:t>
      </w:r>
    </w:p>
    <w:p w14:paraId="698D9FC2" w14:textId="77777777" w:rsidR="00B3218E" w:rsidRPr="00B3218E" w:rsidRDefault="00B3218E" w:rsidP="00B3218E">
      <w:pPr>
        <w:pStyle w:val="aff7"/>
        <w:numPr>
          <w:ilvl w:val="2"/>
          <w:numId w:val="40"/>
        </w:numPr>
        <w:ind w:leftChars="0"/>
        <w:rPr>
          <w:rFonts w:ascii="Times New Roman" w:hAnsi="Times New Roman"/>
          <w:sz w:val="20"/>
        </w:rPr>
      </w:pPr>
      <w:r w:rsidRPr="00B3218E">
        <w:rPr>
          <w:rFonts w:ascii="Times New Roman" w:hAnsi="Times New Roman"/>
          <w:sz w:val="20"/>
        </w:rPr>
        <w:t xml:space="preserve">The capability </w:t>
      </w:r>
      <w:proofErr w:type="spellStart"/>
      <w:r w:rsidRPr="00B3218E">
        <w:rPr>
          <w:rFonts w:ascii="Times New Roman" w:hAnsi="Times New Roman"/>
          <w:sz w:val="20"/>
        </w:rPr>
        <w:t>signalling</w:t>
      </w:r>
      <w:proofErr w:type="spellEnd"/>
      <w:r w:rsidRPr="00B3218E">
        <w:rPr>
          <w:rFonts w:ascii="Times New Roman" w:hAnsi="Times New Roman"/>
          <w:sz w:val="20"/>
        </w:rPr>
        <w:t xml:space="preserve"> shall be defined as optional</w:t>
      </w:r>
    </w:p>
    <w:p w14:paraId="1B5E9FB6" w14:textId="7936D035" w:rsidR="00862748" w:rsidRPr="00177F6D" w:rsidRDefault="00B3218E" w:rsidP="00B3218E">
      <w:pPr>
        <w:pStyle w:val="aff7"/>
        <w:numPr>
          <w:ilvl w:val="2"/>
          <w:numId w:val="40"/>
        </w:numPr>
        <w:ind w:leftChars="0"/>
        <w:rPr>
          <w:rFonts w:ascii="Times New Roman" w:hAnsi="Times New Roman"/>
          <w:sz w:val="20"/>
        </w:rPr>
      </w:pPr>
      <w:r w:rsidRPr="00B3218E">
        <w:rPr>
          <w:rFonts w:ascii="Times New Roman" w:hAnsi="Times New Roman"/>
          <w:sz w:val="20"/>
        </w:rPr>
        <w:t xml:space="preserve">The </w:t>
      </w:r>
      <w:proofErr w:type="spellStart"/>
      <w:r w:rsidRPr="00B3218E">
        <w:rPr>
          <w:rFonts w:ascii="Times New Roman" w:hAnsi="Times New Roman"/>
          <w:sz w:val="20"/>
        </w:rPr>
        <w:t>signalling</w:t>
      </w:r>
      <w:proofErr w:type="spellEnd"/>
      <w:r w:rsidRPr="00B3218E">
        <w:rPr>
          <w:rFonts w:ascii="Times New Roman" w:hAnsi="Times New Roman"/>
          <w:sz w:val="20"/>
        </w:rPr>
        <w:t xml:space="preserve"> details are up to RAN2.</w:t>
      </w:r>
    </w:p>
    <w:p w14:paraId="19A42D7B" w14:textId="3549B5E8" w:rsidR="00B540DC" w:rsidRDefault="00B3218E" w:rsidP="00B540DC">
      <w:pPr>
        <w:pStyle w:val="aff7"/>
        <w:numPr>
          <w:ilvl w:val="1"/>
          <w:numId w:val="40"/>
        </w:numPr>
        <w:ind w:leftChars="0"/>
        <w:rPr>
          <w:rFonts w:ascii="Times New Roman" w:hAnsi="Times New Roman"/>
          <w:sz w:val="20"/>
        </w:rPr>
      </w:pPr>
      <w:r w:rsidRPr="00B3218E">
        <w:rPr>
          <w:rFonts w:ascii="Times New Roman" w:hAnsi="Times New Roman"/>
          <w:sz w:val="20"/>
        </w:rPr>
        <w:t>Applicability of 6 DL MIMO layers 6Rx UE requirements to FWA</w:t>
      </w:r>
    </w:p>
    <w:p w14:paraId="35831EEB" w14:textId="77777777" w:rsidR="00B3218E" w:rsidRPr="00B3218E" w:rsidRDefault="00B3218E" w:rsidP="00B3218E">
      <w:pPr>
        <w:pStyle w:val="aff7"/>
        <w:numPr>
          <w:ilvl w:val="2"/>
          <w:numId w:val="40"/>
        </w:numPr>
        <w:ind w:leftChars="0"/>
        <w:rPr>
          <w:rFonts w:ascii="Times New Roman" w:hAnsi="Times New Roman"/>
          <w:sz w:val="20"/>
        </w:rPr>
      </w:pPr>
      <w:r w:rsidRPr="00B3218E">
        <w:rPr>
          <w:rFonts w:ascii="Times New Roman" w:hAnsi="Times New Roman"/>
          <w:sz w:val="20"/>
        </w:rPr>
        <w:t>Include information that 6 DL MIMO layers requirements are applicable for FWA 6Rx devices in TS 38.101-4.</w:t>
      </w:r>
    </w:p>
    <w:p w14:paraId="02460081" w14:textId="77777777" w:rsidR="00B3218E" w:rsidRPr="00B3218E" w:rsidRDefault="00B3218E" w:rsidP="00B3218E">
      <w:pPr>
        <w:pStyle w:val="aff7"/>
        <w:numPr>
          <w:ilvl w:val="2"/>
          <w:numId w:val="40"/>
        </w:numPr>
        <w:ind w:leftChars="0"/>
        <w:rPr>
          <w:rFonts w:ascii="Times New Roman" w:hAnsi="Times New Roman"/>
          <w:sz w:val="20"/>
        </w:rPr>
      </w:pPr>
      <w:r w:rsidRPr="00B3218E">
        <w:rPr>
          <w:rFonts w:ascii="Times New Roman" w:hAnsi="Times New Roman"/>
          <w:sz w:val="20"/>
        </w:rPr>
        <w:t>Inform RAN2 on the agreements in RAN4 #114 meeting and RAN#107 meeting by</w:t>
      </w:r>
    </w:p>
    <w:p w14:paraId="55B20CA3" w14:textId="4FFC5B8B" w:rsidR="008B45E8" w:rsidRPr="008B45E8" w:rsidRDefault="00B3218E" w:rsidP="00B3218E">
      <w:pPr>
        <w:pStyle w:val="aff7"/>
        <w:numPr>
          <w:ilvl w:val="3"/>
          <w:numId w:val="40"/>
        </w:numPr>
        <w:ind w:leftChars="0"/>
        <w:rPr>
          <w:rFonts w:ascii="Times New Roman" w:hAnsi="Times New Roman"/>
          <w:sz w:val="20"/>
        </w:rPr>
      </w:pPr>
      <w:r w:rsidRPr="00B3218E">
        <w:rPr>
          <w:rFonts w:ascii="Times New Roman" w:hAnsi="Times New Roman"/>
          <w:sz w:val="20"/>
        </w:rPr>
        <w:t>Copying the agreements on MIMO layers applicability in potential LS to RAN2.</w:t>
      </w:r>
    </w:p>
    <w:p w14:paraId="629B3D9E" w14:textId="7BAC7F96" w:rsidR="00E73324" w:rsidRDefault="00E73324" w:rsidP="00852C5F">
      <w:pPr>
        <w:pStyle w:val="aff7"/>
        <w:numPr>
          <w:ilvl w:val="0"/>
          <w:numId w:val="40"/>
        </w:numPr>
        <w:ind w:leftChars="0"/>
        <w:rPr>
          <w:rFonts w:ascii="Times New Roman" w:hAnsi="Times New Roman"/>
          <w:sz w:val="20"/>
        </w:rPr>
      </w:pPr>
      <w:r w:rsidRPr="00E73324">
        <w:rPr>
          <w:rFonts w:ascii="Times New Roman" w:hAnsi="Times New Roman"/>
          <w:sz w:val="20"/>
        </w:rPr>
        <w:t>SRS antenna switching requirements</w:t>
      </w:r>
    </w:p>
    <w:p w14:paraId="23A792E8" w14:textId="60089E2C" w:rsidR="00E73324" w:rsidRPr="00E73324" w:rsidRDefault="00E73324" w:rsidP="00E73324">
      <w:pPr>
        <w:pStyle w:val="aff7"/>
        <w:numPr>
          <w:ilvl w:val="1"/>
          <w:numId w:val="40"/>
        </w:numPr>
        <w:ind w:leftChars="0"/>
        <w:rPr>
          <w:rFonts w:ascii="Times New Roman" w:hAnsi="Times New Roman"/>
          <w:sz w:val="20"/>
        </w:rPr>
      </w:pPr>
      <w:r w:rsidRPr="00E73324">
        <w:rPr>
          <w:rFonts w:ascii="Times New Roman" w:hAnsi="Times New Roman"/>
          <w:sz w:val="20"/>
        </w:rPr>
        <w:t xml:space="preserve">Send LS to RAN2 to introduce UE capability </w:t>
      </w:r>
      <w:proofErr w:type="spellStart"/>
      <w:r w:rsidRPr="00E73324">
        <w:rPr>
          <w:rFonts w:ascii="Times New Roman" w:hAnsi="Times New Roman"/>
          <w:sz w:val="20"/>
        </w:rPr>
        <w:t>signalling</w:t>
      </w:r>
      <w:proofErr w:type="spellEnd"/>
      <w:r w:rsidRPr="00E73324">
        <w:rPr>
          <w:rFonts w:ascii="Times New Roman" w:hAnsi="Times New Roman"/>
          <w:sz w:val="20"/>
        </w:rPr>
        <w:t xml:space="preserve"> for t3r6 SRS antenna switching after the release independent for 3Tx in single band and 6Rx is clear.</w:t>
      </w:r>
    </w:p>
    <w:p w14:paraId="36EE1378" w14:textId="0A54645F" w:rsidR="00852C5F" w:rsidRPr="00852C5F" w:rsidRDefault="00852C5F" w:rsidP="00852C5F">
      <w:pPr>
        <w:pStyle w:val="aff7"/>
        <w:numPr>
          <w:ilvl w:val="0"/>
          <w:numId w:val="40"/>
        </w:numPr>
        <w:ind w:leftChars="0"/>
        <w:rPr>
          <w:rFonts w:ascii="Times New Roman" w:hAnsi="Times New Roman"/>
          <w:sz w:val="20"/>
        </w:rPr>
      </w:pPr>
      <w:r>
        <w:rPr>
          <w:rFonts w:ascii="Times New Roman" w:eastAsia="等线" w:hAnsi="Times New Roman" w:hint="eastAsia"/>
          <w:sz w:val="20"/>
          <w:lang w:eastAsia="zh-CN"/>
        </w:rPr>
        <w:t>S</w:t>
      </w:r>
      <w:r>
        <w:rPr>
          <w:rFonts w:ascii="Times New Roman" w:eastAsia="等线" w:hAnsi="Times New Roman"/>
          <w:sz w:val="20"/>
          <w:lang w:eastAsia="zh-CN"/>
        </w:rPr>
        <w:t>RS IL imbalance issue</w:t>
      </w:r>
    </w:p>
    <w:p w14:paraId="7B80F405" w14:textId="1B9DE2DE" w:rsidR="007804B1" w:rsidRDefault="007804B1" w:rsidP="00852C5F">
      <w:pPr>
        <w:pStyle w:val="aff7"/>
        <w:numPr>
          <w:ilvl w:val="1"/>
          <w:numId w:val="40"/>
        </w:numPr>
        <w:ind w:leftChars="0"/>
        <w:rPr>
          <w:rFonts w:ascii="Times New Roman" w:hAnsi="Times New Roman"/>
          <w:sz w:val="20"/>
        </w:rPr>
      </w:pPr>
      <w:r w:rsidRPr="007804B1">
        <w:rPr>
          <w:rFonts w:ascii="Times New Roman" w:hAnsi="Times New Roman"/>
          <w:sz w:val="20"/>
        </w:rPr>
        <w:t>SRS IL solution applicability to 2Rx/4Rx/6Rx/8Rx</w:t>
      </w:r>
    </w:p>
    <w:p w14:paraId="13151845" w14:textId="225FC368" w:rsidR="007804B1" w:rsidRDefault="007804B1" w:rsidP="007804B1">
      <w:pPr>
        <w:pStyle w:val="aff7"/>
        <w:numPr>
          <w:ilvl w:val="2"/>
          <w:numId w:val="40"/>
        </w:numPr>
        <w:ind w:leftChars="0"/>
        <w:rPr>
          <w:rFonts w:ascii="Times New Roman" w:hAnsi="Times New Roman"/>
          <w:sz w:val="20"/>
        </w:rPr>
      </w:pPr>
      <w:r w:rsidRPr="007804B1">
        <w:rPr>
          <w:rFonts w:ascii="Times New Roman" w:hAnsi="Times New Roman"/>
          <w:sz w:val="20"/>
        </w:rPr>
        <w:t xml:space="preserve">FFS on the potential SRS IL solution applicability to 2Rx/4Rx/8Rx UEs in addition to 6Rx </w:t>
      </w:r>
      <w:proofErr w:type="spellStart"/>
      <w:r w:rsidRPr="007804B1">
        <w:rPr>
          <w:rFonts w:ascii="Times New Roman" w:hAnsi="Times New Roman"/>
          <w:sz w:val="20"/>
        </w:rPr>
        <w:t>Ues</w:t>
      </w:r>
      <w:proofErr w:type="spellEnd"/>
    </w:p>
    <w:p w14:paraId="58B74726" w14:textId="08BAC6EE" w:rsidR="007804B1" w:rsidRDefault="007804B1" w:rsidP="007804B1">
      <w:pPr>
        <w:pStyle w:val="aff7"/>
        <w:numPr>
          <w:ilvl w:val="1"/>
          <w:numId w:val="40"/>
        </w:numPr>
        <w:ind w:leftChars="0"/>
        <w:rPr>
          <w:rFonts w:ascii="Times New Roman" w:hAnsi="Times New Roman"/>
          <w:sz w:val="20"/>
        </w:rPr>
      </w:pPr>
      <w:r w:rsidRPr="007804B1">
        <w:rPr>
          <w:rFonts w:ascii="Times New Roman" w:hAnsi="Times New Roman"/>
          <w:sz w:val="20"/>
        </w:rPr>
        <w:t>SRS IL imbalance solution as optional feature</w:t>
      </w:r>
    </w:p>
    <w:p w14:paraId="006E4460" w14:textId="3CB9439B" w:rsidR="007804B1" w:rsidRDefault="007804B1" w:rsidP="007804B1">
      <w:pPr>
        <w:pStyle w:val="aff7"/>
        <w:numPr>
          <w:ilvl w:val="2"/>
          <w:numId w:val="40"/>
        </w:numPr>
        <w:ind w:leftChars="0"/>
        <w:rPr>
          <w:rFonts w:ascii="Times New Roman" w:hAnsi="Times New Roman"/>
          <w:sz w:val="20"/>
        </w:rPr>
      </w:pPr>
      <w:r w:rsidRPr="007804B1">
        <w:rPr>
          <w:rFonts w:ascii="Times New Roman" w:hAnsi="Times New Roman"/>
          <w:sz w:val="20"/>
        </w:rPr>
        <w:t>If any new requirements or procedures for SRS IL handling are defined in Rel-19, they will be defined as optional UE features</w:t>
      </w:r>
    </w:p>
    <w:p w14:paraId="6D0D5404" w14:textId="026F1B8F" w:rsidR="001C7B45" w:rsidRDefault="00714FA1" w:rsidP="00852C5F">
      <w:pPr>
        <w:pStyle w:val="aff7"/>
        <w:numPr>
          <w:ilvl w:val="1"/>
          <w:numId w:val="40"/>
        </w:numPr>
        <w:ind w:leftChars="0"/>
        <w:rPr>
          <w:rFonts w:ascii="Times New Roman" w:hAnsi="Times New Roman"/>
          <w:sz w:val="20"/>
        </w:rPr>
      </w:pPr>
      <w:r w:rsidRPr="00714FA1">
        <w:rPr>
          <w:rFonts w:ascii="Times New Roman" w:hAnsi="Times New Roman"/>
          <w:sz w:val="20"/>
        </w:rPr>
        <w:t>SRS IL imbalance UE self-compensation</w:t>
      </w:r>
    </w:p>
    <w:p w14:paraId="16E8808A" w14:textId="3ABA24AA" w:rsidR="001C7B45" w:rsidRDefault="00714FA1" w:rsidP="001C7B45">
      <w:pPr>
        <w:pStyle w:val="aff7"/>
        <w:numPr>
          <w:ilvl w:val="2"/>
          <w:numId w:val="40"/>
        </w:numPr>
        <w:ind w:leftChars="0"/>
        <w:rPr>
          <w:rFonts w:ascii="Times New Roman" w:hAnsi="Times New Roman"/>
          <w:sz w:val="20"/>
        </w:rPr>
      </w:pPr>
      <w:r w:rsidRPr="00714FA1">
        <w:rPr>
          <w:rFonts w:ascii="Times New Roman" w:hAnsi="Times New Roman"/>
          <w:sz w:val="20"/>
        </w:rPr>
        <w:t>RAN4 assumptions on UE behavior for Rel-19 SRS IL handling:</w:t>
      </w:r>
    </w:p>
    <w:p w14:paraId="38A05D41" w14:textId="18353792" w:rsidR="001C7B45" w:rsidRDefault="00097426" w:rsidP="001C7B45">
      <w:pPr>
        <w:pStyle w:val="aff7"/>
        <w:numPr>
          <w:ilvl w:val="3"/>
          <w:numId w:val="40"/>
        </w:numPr>
        <w:ind w:leftChars="0"/>
        <w:rPr>
          <w:rFonts w:ascii="Times New Roman" w:hAnsi="Times New Roman"/>
          <w:sz w:val="20"/>
        </w:rPr>
      </w:pPr>
      <w:r w:rsidRPr="00097426">
        <w:rPr>
          <w:rFonts w:ascii="Times New Roman" w:hAnsi="Times New Roman"/>
          <w:sz w:val="20"/>
        </w:rPr>
        <w:t>For SRS transmissions Rel-19 UE is expected to perform self-compensation of SRS IL up to its configured maximum output power</w:t>
      </w:r>
    </w:p>
    <w:p w14:paraId="384ACA46" w14:textId="77777777" w:rsidR="00097426" w:rsidRPr="00097426" w:rsidRDefault="00097426" w:rsidP="00097426">
      <w:pPr>
        <w:pStyle w:val="aff7"/>
        <w:numPr>
          <w:ilvl w:val="4"/>
          <w:numId w:val="40"/>
        </w:numPr>
        <w:ind w:leftChars="0"/>
        <w:rPr>
          <w:rFonts w:ascii="Times New Roman" w:hAnsi="Times New Roman"/>
          <w:sz w:val="20"/>
        </w:rPr>
      </w:pPr>
      <w:r w:rsidRPr="00097426">
        <w:rPr>
          <w:rFonts w:ascii="Times New Roman" w:hAnsi="Times New Roman"/>
          <w:sz w:val="20"/>
        </w:rPr>
        <w:t>FFS if any additional clarifications on behavior are needed</w:t>
      </w:r>
    </w:p>
    <w:p w14:paraId="4CA18FF7" w14:textId="1CCDF381" w:rsidR="00097426" w:rsidRDefault="00097426" w:rsidP="00097426">
      <w:pPr>
        <w:pStyle w:val="aff7"/>
        <w:numPr>
          <w:ilvl w:val="4"/>
          <w:numId w:val="40"/>
        </w:numPr>
        <w:ind w:leftChars="0"/>
        <w:rPr>
          <w:rFonts w:ascii="Times New Roman" w:hAnsi="Times New Roman"/>
          <w:sz w:val="20"/>
        </w:rPr>
      </w:pPr>
      <w:r w:rsidRPr="00097426">
        <w:rPr>
          <w:rFonts w:ascii="Times New Roman" w:hAnsi="Times New Roman"/>
          <w:sz w:val="20"/>
        </w:rPr>
        <w:lastRenderedPageBreak/>
        <w:t>No RAN1/4 specification impacts (i.e. this behavior is aligned with existing specifications)</w:t>
      </w:r>
    </w:p>
    <w:p w14:paraId="24035064" w14:textId="3E147618" w:rsidR="00097426" w:rsidRDefault="00097426" w:rsidP="00097426">
      <w:pPr>
        <w:pStyle w:val="aff7"/>
        <w:numPr>
          <w:ilvl w:val="1"/>
          <w:numId w:val="40"/>
        </w:numPr>
        <w:ind w:leftChars="0"/>
        <w:rPr>
          <w:rFonts w:ascii="Times New Roman" w:hAnsi="Times New Roman"/>
          <w:sz w:val="20"/>
        </w:rPr>
      </w:pPr>
      <w:r w:rsidRPr="00097426">
        <w:rPr>
          <w:rFonts w:ascii="Times New Roman" w:hAnsi="Times New Roman"/>
          <w:sz w:val="20"/>
        </w:rPr>
        <w:t>SRS IL imbalance UE assistance and reporting</w:t>
      </w:r>
    </w:p>
    <w:p w14:paraId="32035C3F" w14:textId="58106F6C" w:rsidR="00097426" w:rsidRDefault="00097426" w:rsidP="00097426">
      <w:pPr>
        <w:pStyle w:val="aff7"/>
        <w:numPr>
          <w:ilvl w:val="2"/>
          <w:numId w:val="40"/>
        </w:numPr>
        <w:ind w:leftChars="0"/>
        <w:rPr>
          <w:rFonts w:ascii="Times New Roman" w:hAnsi="Times New Roman"/>
          <w:sz w:val="20"/>
        </w:rPr>
      </w:pPr>
      <w:r w:rsidRPr="00097426">
        <w:rPr>
          <w:rFonts w:ascii="Times New Roman" w:hAnsi="Times New Roman"/>
          <w:sz w:val="20"/>
        </w:rPr>
        <w:t>The following two possible general solutions may be considered for further consideration</w:t>
      </w:r>
    </w:p>
    <w:p w14:paraId="6F2AB0FA" w14:textId="77777777" w:rsidR="00097426" w:rsidRPr="00097426" w:rsidRDefault="00097426" w:rsidP="00097426">
      <w:pPr>
        <w:pStyle w:val="aff7"/>
        <w:numPr>
          <w:ilvl w:val="3"/>
          <w:numId w:val="40"/>
        </w:numPr>
        <w:ind w:leftChars="0"/>
        <w:rPr>
          <w:rFonts w:ascii="Times New Roman" w:hAnsi="Times New Roman"/>
          <w:sz w:val="20"/>
        </w:rPr>
      </w:pPr>
      <w:r w:rsidRPr="00097426">
        <w:rPr>
          <w:rFonts w:ascii="Times New Roman" w:hAnsi="Times New Roman"/>
          <w:sz w:val="20"/>
        </w:rPr>
        <w:t>Solution 1: Introduce UE capability indication on whether UE performs SRS IL self-compensation</w:t>
      </w:r>
    </w:p>
    <w:p w14:paraId="098F6631" w14:textId="26A580C9" w:rsidR="00097426" w:rsidRDefault="00097426" w:rsidP="00097426">
      <w:pPr>
        <w:pStyle w:val="aff7"/>
        <w:numPr>
          <w:ilvl w:val="4"/>
          <w:numId w:val="40"/>
        </w:numPr>
        <w:ind w:leftChars="0"/>
        <w:rPr>
          <w:rFonts w:ascii="Times New Roman" w:hAnsi="Times New Roman"/>
          <w:sz w:val="20"/>
        </w:rPr>
      </w:pPr>
      <w:r w:rsidRPr="00097426">
        <w:rPr>
          <w:rFonts w:ascii="Times New Roman" w:hAnsi="Times New Roman"/>
          <w:sz w:val="20"/>
        </w:rPr>
        <w:t>FFS on the detailed solution including clarification on self-compensation and whether static or dynamic indication will be needed</w:t>
      </w:r>
    </w:p>
    <w:p w14:paraId="3E1ABDF4" w14:textId="77777777" w:rsidR="00097426" w:rsidRPr="00097426" w:rsidRDefault="00097426" w:rsidP="00097426">
      <w:pPr>
        <w:pStyle w:val="aff7"/>
        <w:numPr>
          <w:ilvl w:val="3"/>
          <w:numId w:val="40"/>
        </w:numPr>
        <w:ind w:leftChars="0"/>
        <w:rPr>
          <w:rFonts w:ascii="Times New Roman" w:hAnsi="Times New Roman"/>
          <w:sz w:val="20"/>
        </w:rPr>
      </w:pPr>
      <w:r w:rsidRPr="00097426">
        <w:rPr>
          <w:rFonts w:ascii="Times New Roman" w:hAnsi="Times New Roman"/>
          <w:sz w:val="20"/>
        </w:rPr>
        <w:t>Solution 2: Extend Type 3 SRS PHR reporting to carriers with PUSCH subject to RAN1 confirmation on feasibility</w:t>
      </w:r>
    </w:p>
    <w:p w14:paraId="364A6621" w14:textId="7C95CBC8" w:rsidR="00097426" w:rsidRDefault="00097426" w:rsidP="00097426">
      <w:pPr>
        <w:pStyle w:val="aff7"/>
        <w:numPr>
          <w:ilvl w:val="4"/>
          <w:numId w:val="40"/>
        </w:numPr>
        <w:ind w:leftChars="0"/>
        <w:rPr>
          <w:rFonts w:ascii="Times New Roman" w:hAnsi="Times New Roman"/>
          <w:sz w:val="20"/>
        </w:rPr>
      </w:pPr>
      <w:r w:rsidRPr="00097426">
        <w:rPr>
          <w:rFonts w:ascii="Times New Roman" w:hAnsi="Times New Roman"/>
          <w:sz w:val="20"/>
        </w:rPr>
        <w:t>Further check whether solution 2 is in the scope or not</w:t>
      </w:r>
    </w:p>
    <w:p w14:paraId="19B7A774" w14:textId="588AA22F" w:rsidR="00097426" w:rsidRDefault="00097426" w:rsidP="00097426">
      <w:pPr>
        <w:pStyle w:val="aff7"/>
        <w:numPr>
          <w:ilvl w:val="3"/>
          <w:numId w:val="40"/>
        </w:numPr>
        <w:ind w:leftChars="0"/>
        <w:rPr>
          <w:rFonts w:ascii="Times New Roman" w:hAnsi="Times New Roman"/>
          <w:sz w:val="20"/>
        </w:rPr>
      </w:pPr>
      <w:r w:rsidRPr="00097426">
        <w:rPr>
          <w:rFonts w:ascii="Times New Roman" w:hAnsi="Times New Roman"/>
          <w:sz w:val="20"/>
        </w:rPr>
        <w:t>Considerations of any solutions should be based on system level throughput evaluations, and implementation complexity</w:t>
      </w:r>
    </w:p>
    <w:p w14:paraId="1846FE82" w14:textId="77777777" w:rsidR="008C6294" w:rsidRDefault="008C6294" w:rsidP="009A6C3B">
      <w:pPr>
        <w:spacing w:after="0"/>
        <w:rPr>
          <w:b/>
          <w:bCs/>
          <w:highlight w:val="yellow"/>
          <w:lang w:eastAsia="ja-JP"/>
        </w:rPr>
      </w:pPr>
    </w:p>
    <w:p w14:paraId="4ADA6414" w14:textId="42858B8A" w:rsidR="009A6C3B" w:rsidRDefault="009A6C3B" w:rsidP="009A6C3B">
      <w:pPr>
        <w:spacing w:after="0"/>
        <w:rPr>
          <w:b/>
          <w:bCs/>
          <w:lang w:eastAsia="ja-JP"/>
        </w:rPr>
      </w:pPr>
      <w:r w:rsidRPr="008C6294">
        <w:rPr>
          <w:rFonts w:hint="eastAsia"/>
          <w:b/>
          <w:bCs/>
          <w:lang w:eastAsia="ja-JP"/>
        </w:rPr>
        <w:t>P</w:t>
      </w:r>
      <w:r w:rsidRPr="008C6294">
        <w:rPr>
          <w:b/>
          <w:bCs/>
          <w:lang w:eastAsia="ja-JP"/>
        </w:rPr>
        <w:t>erformance part:</w:t>
      </w:r>
    </w:p>
    <w:p w14:paraId="0760CCC6" w14:textId="2F37575A" w:rsidR="00F7119D" w:rsidRPr="008C6294" w:rsidRDefault="00F7119D" w:rsidP="008C6294">
      <w:pPr>
        <w:spacing w:beforeLines="50" w:before="120" w:after="0"/>
        <w:rPr>
          <w:rFonts w:eastAsia="等线"/>
          <w:bCs/>
          <w:u w:val="single"/>
          <w:lang w:eastAsia="zh-CN"/>
        </w:rPr>
      </w:pPr>
      <w:r w:rsidRPr="008C6294">
        <w:rPr>
          <w:rFonts w:eastAsia="等线"/>
          <w:bCs/>
          <w:u w:val="single"/>
          <w:lang w:eastAsia="zh-CN"/>
        </w:rPr>
        <w:t>Demodulation performance part:</w:t>
      </w:r>
    </w:p>
    <w:p w14:paraId="7A117302" w14:textId="32E42309" w:rsidR="00737A9A" w:rsidRPr="008C26EE" w:rsidRDefault="00737A9A" w:rsidP="00737A9A">
      <w:pPr>
        <w:spacing w:afterLines="50" w:after="120" w:line="276" w:lineRule="auto"/>
        <w:rPr>
          <w:rFonts w:eastAsia="等线"/>
          <w:lang w:eastAsia="zh-CN"/>
        </w:rPr>
      </w:pPr>
      <w:r>
        <w:rPr>
          <w:rFonts w:eastAsia="等线"/>
          <w:lang w:eastAsia="zh-CN"/>
        </w:rPr>
        <w:t>This is the first meeting to discuss the UE 6Rx demodulation performance requirements, t</w:t>
      </w:r>
      <w:r w:rsidRPr="008C26EE">
        <w:rPr>
          <w:rFonts w:eastAsia="等线"/>
          <w:lang w:eastAsia="zh-CN"/>
        </w:rPr>
        <w:t>he WF R4-250</w:t>
      </w:r>
      <w:r>
        <w:rPr>
          <w:rFonts w:eastAsia="等线"/>
          <w:lang w:eastAsia="zh-CN"/>
        </w:rPr>
        <w:t>4750</w:t>
      </w:r>
      <w:r w:rsidRPr="008C26EE">
        <w:rPr>
          <w:rFonts w:eastAsia="等线"/>
          <w:lang w:eastAsia="zh-CN"/>
        </w:rPr>
        <w:t xml:space="preserve"> is approved:</w:t>
      </w:r>
    </w:p>
    <w:p w14:paraId="0A761EDF" w14:textId="77777777" w:rsidR="00737A9A" w:rsidRDefault="00737A9A" w:rsidP="00737A9A">
      <w:pPr>
        <w:adjustRightInd/>
        <w:spacing w:after="0"/>
        <w:textAlignment w:val="auto"/>
        <w:rPr>
          <w:rFonts w:eastAsia="等线"/>
          <w:lang w:eastAsia="zh-CN"/>
        </w:rPr>
      </w:pPr>
      <w:r>
        <w:rPr>
          <w:rFonts w:eastAsia="等线"/>
          <w:lang w:eastAsia="zh-CN"/>
        </w:rPr>
        <w:t>The general work scope is decided:</w:t>
      </w:r>
    </w:p>
    <w:p w14:paraId="708B1053" w14:textId="77777777" w:rsidR="00737A9A" w:rsidRPr="00985465" w:rsidRDefault="00737A9A" w:rsidP="00737A9A">
      <w:pPr>
        <w:numPr>
          <w:ilvl w:val="0"/>
          <w:numId w:val="22"/>
        </w:numPr>
        <w:adjustRightInd/>
        <w:spacing w:after="0"/>
        <w:textAlignment w:val="auto"/>
        <w:rPr>
          <w:lang w:eastAsia="ja-JP"/>
        </w:rPr>
      </w:pPr>
      <w:r w:rsidRPr="00985465">
        <w:rPr>
          <w:lang w:eastAsia="ja-JP"/>
        </w:rPr>
        <w:t xml:space="preserve">Only define single carrier test for 6Rx, </w:t>
      </w:r>
      <w:r w:rsidRPr="00985465">
        <w:rPr>
          <w:rFonts w:hint="eastAsia"/>
          <w:lang w:eastAsia="ja-JP"/>
        </w:rPr>
        <w:t>i.e.</w:t>
      </w:r>
      <w:r w:rsidRPr="00985465">
        <w:rPr>
          <w:lang w:eastAsia="ja-JP"/>
        </w:rPr>
        <w:t xml:space="preserve"> </w:t>
      </w:r>
      <w:r w:rsidRPr="00985465">
        <w:rPr>
          <w:rFonts w:hint="eastAsia"/>
          <w:lang w:eastAsia="ja-JP"/>
        </w:rPr>
        <w:t>no</w:t>
      </w:r>
      <w:r w:rsidRPr="00985465">
        <w:rPr>
          <w:lang w:eastAsia="ja-JP"/>
        </w:rPr>
        <w:t>-CA related tests.</w:t>
      </w:r>
    </w:p>
    <w:p w14:paraId="21FE2CA7" w14:textId="77777777" w:rsidR="00737A9A" w:rsidRPr="00985465" w:rsidRDefault="00737A9A" w:rsidP="00737A9A">
      <w:pPr>
        <w:numPr>
          <w:ilvl w:val="0"/>
          <w:numId w:val="22"/>
        </w:numPr>
        <w:adjustRightInd/>
        <w:spacing w:after="0"/>
        <w:textAlignment w:val="auto"/>
        <w:rPr>
          <w:lang w:eastAsia="ja-JP"/>
        </w:rPr>
      </w:pPr>
      <w:r w:rsidRPr="005060F7">
        <w:rPr>
          <w:szCs w:val="24"/>
          <w:lang w:eastAsia="zh-CN"/>
        </w:rPr>
        <w:t>Only define test cases for FR1 TDD</w:t>
      </w:r>
      <w:r>
        <w:rPr>
          <w:szCs w:val="24"/>
          <w:lang w:eastAsia="zh-CN"/>
        </w:rPr>
        <w:t xml:space="preserve">: 40MHz CBW/30kHz SCS, </w:t>
      </w:r>
      <w:r w:rsidRPr="00985465">
        <w:rPr>
          <w:szCs w:val="24"/>
          <w:lang w:eastAsia="zh-CN"/>
        </w:rPr>
        <w:t>TDD UL-DL pattern: 7DS2U, S: 6D+4G+4U</w:t>
      </w:r>
    </w:p>
    <w:p w14:paraId="2F03B6BF" w14:textId="77777777" w:rsidR="00737A9A" w:rsidRPr="00985465" w:rsidRDefault="00737A9A" w:rsidP="00737A9A">
      <w:pPr>
        <w:numPr>
          <w:ilvl w:val="0"/>
          <w:numId w:val="22"/>
        </w:numPr>
        <w:adjustRightInd/>
        <w:spacing w:after="0"/>
        <w:textAlignment w:val="auto"/>
        <w:rPr>
          <w:lang w:eastAsia="ja-JP"/>
        </w:rPr>
      </w:pPr>
      <w:r w:rsidRPr="005060F7">
        <w:rPr>
          <w:szCs w:val="24"/>
          <w:lang w:eastAsia="zh-CN"/>
        </w:rPr>
        <w:t>Not define PDCCH demodulation requirements</w:t>
      </w:r>
    </w:p>
    <w:p w14:paraId="3C867A14" w14:textId="77777777" w:rsidR="00737A9A" w:rsidRPr="00985465" w:rsidRDefault="00737A9A" w:rsidP="00737A9A">
      <w:pPr>
        <w:numPr>
          <w:ilvl w:val="0"/>
          <w:numId w:val="22"/>
        </w:numPr>
        <w:adjustRightInd/>
        <w:spacing w:after="0"/>
        <w:textAlignment w:val="auto"/>
        <w:rPr>
          <w:lang w:eastAsia="ja-JP"/>
        </w:rPr>
      </w:pPr>
      <w:r w:rsidRPr="005060F7">
        <w:rPr>
          <w:szCs w:val="24"/>
          <w:lang w:eastAsia="zh-CN"/>
        </w:rPr>
        <w:t>Not define PBCH demodulation requirements</w:t>
      </w:r>
    </w:p>
    <w:p w14:paraId="0E06300E" w14:textId="77777777" w:rsidR="00737A9A" w:rsidRPr="00985465" w:rsidRDefault="00737A9A" w:rsidP="00737A9A">
      <w:pPr>
        <w:numPr>
          <w:ilvl w:val="0"/>
          <w:numId w:val="22"/>
        </w:numPr>
        <w:adjustRightInd/>
        <w:spacing w:after="0"/>
        <w:textAlignment w:val="auto"/>
        <w:rPr>
          <w:lang w:eastAsia="ja-JP"/>
        </w:rPr>
      </w:pPr>
      <w:r w:rsidRPr="00AB1D16">
        <w:rPr>
          <w:szCs w:val="24"/>
          <w:lang w:eastAsia="zh-CN"/>
        </w:rPr>
        <w:t>Single receiver type of MMSE-IRC with joint 6Rx MIMO detector</w:t>
      </w:r>
    </w:p>
    <w:p w14:paraId="1E6E33F3" w14:textId="77777777" w:rsidR="00737A9A" w:rsidRPr="00985465" w:rsidRDefault="00737A9A" w:rsidP="00737A9A">
      <w:pPr>
        <w:numPr>
          <w:ilvl w:val="0"/>
          <w:numId w:val="22"/>
        </w:numPr>
        <w:adjustRightInd/>
        <w:spacing w:after="0"/>
        <w:textAlignment w:val="auto"/>
        <w:rPr>
          <w:szCs w:val="24"/>
          <w:lang w:eastAsia="zh-CN"/>
        </w:rPr>
      </w:pPr>
      <w:r w:rsidRPr="00985465">
        <w:rPr>
          <w:rFonts w:hint="eastAsia"/>
          <w:szCs w:val="24"/>
          <w:lang w:eastAsia="zh-CN"/>
        </w:rPr>
        <w:t>T</w:t>
      </w:r>
      <w:r w:rsidRPr="00985465">
        <w:rPr>
          <w:szCs w:val="24"/>
          <w:lang w:eastAsia="zh-CN"/>
        </w:rPr>
        <w:t>x EVM: 6% for up to 64QAM, 3% for 256QAM, 2.5% for 1024QAM</w:t>
      </w:r>
    </w:p>
    <w:p w14:paraId="72D00CFE" w14:textId="30C661BB" w:rsidR="00F7119D" w:rsidRPr="008C6294" w:rsidRDefault="00F7119D" w:rsidP="008C6294">
      <w:pPr>
        <w:spacing w:beforeLines="50" w:before="120" w:after="0"/>
        <w:rPr>
          <w:rFonts w:eastAsia="等线"/>
          <w:bCs/>
          <w:u w:val="single"/>
          <w:lang w:eastAsia="zh-CN"/>
        </w:rPr>
      </w:pPr>
      <w:r w:rsidRPr="008C6294">
        <w:rPr>
          <w:rFonts w:eastAsia="等线"/>
          <w:bCs/>
          <w:u w:val="single"/>
          <w:lang w:eastAsia="zh-CN"/>
        </w:rPr>
        <w:t>RRM performance part:</w:t>
      </w:r>
    </w:p>
    <w:p w14:paraId="45A00F96" w14:textId="5FFA99E0" w:rsidR="00F7119D" w:rsidRPr="00F7119D" w:rsidRDefault="00F7119D" w:rsidP="008C6294">
      <w:pPr>
        <w:snapToGrid w:val="0"/>
        <w:spacing w:after="0"/>
        <w:rPr>
          <w:rFonts w:eastAsia="等线"/>
          <w:lang w:eastAsia="zh-CN"/>
        </w:rPr>
      </w:pPr>
      <w:r w:rsidRPr="008C26EE">
        <w:rPr>
          <w:rFonts w:eastAsia="等线"/>
          <w:lang w:eastAsia="zh-CN"/>
        </w:rPr>
        <w:t xml:space="preserve">WF </w:t>
      </w:r>
      <w:r w:rsidRPr="00F7119D">
        <w:rPr>
          <w:rFonts w:eastAsia="等线"/>
          <w:lang w:eastAsia="zh-CN"/>
        </w:rPr>
        <w:t>R4-2504892</w:t>
      </w:r>
      <w:r w:rsidRPr="008C26EE">
        <w:rPr>
          <w:rFonts w:eastAsia="等线"/>
          <w:lang w:eastAsia="zh-CN"/>
        </w:rPr>
        <w:t xml:space="preserve"> is approved to capture the agreements and issues for further discussion:</w:t>
      </w:r>
    </w:p>
    <w:p w14:paraId="328F67AE" w14:textId="77777777" w:rsidR="00F7119D" w:rsidRPr="008C6294" w:rsidRDefault="00F7119D" w:rsidP="008C6294">
      <w:pPr>
        <w:snapToGrid w:val="0"/>
        <w:spacing w:after="0"/>
        <w:rPr>
          <w:b/>
          <w:szCs w:val="24"/>
          <w:lang w:eastAsia="zh-CN"/>
        </w:rPr>
      </w:pPr>
      <w:bookmarkStart w:id="2" w:name="_Hlk194313152"/>
      <w:r w:rsidRPr="008C6294">
        <w:rPr>
          <w:b/>
          <w:szCs w:val="24"/>
          <w:lang w:eastAsia="zh-CN"/>
        </w:rPr>
        <w:t>Issue 2-1: Antenna connection configuration for 6 Rx capable UE</w:t>
      </w:r>
    </w:p>
    <w:bookmarkEnd w:id="2"/>
    <w:p w14:paraId="42895E58" w14:textId="77777777" w:rsidR="00F7119D" w:rsidRPr="008C6294" w:rsidRDefault="00F7119D" w:rsidP="008C6294">
      <w:pPr>
        <w:snapToGrid w:val="0"/>
        <w:spacing w:after="0"/>
        <w:ind w:leftChars="100" w:left="200"/>
        <w:rPr>
          <w:rFonts w:eastAsia="等线"/>
          <w:sz w:val="21"/>
          <w:szCs w:val="21"/>
          <w:lang w:eastAsia="zh-CN"/>
        </w:rPr>
      </w:pPr>
      <w:r w:rsidRPr="008C6294">
        <w:rPr>
          <w:rFonts w:eastAsia="等线" w:hint="eastAsia"/>
          <w:sz w:val="21"/>
          <w:szCs w:val="21"/>
          <w:lang w:eastAsia="zh-CN"/>
        </w:rPr>
        <w:t>A</w:t>
      </w:r>
      <w:r w:rsidRPr="008C6294">
        <w:rPr>
          <w:rFonts w:eastAsia="等线"/>
          <w:sz w:val="21"/>
          <w:szCs w:val="21"/>
          <w:lang w:eastAsia="zh-CN"/>
        </w:rPr>
        <w:t>greement:</w:t>
      </w:r>
    </w:p>
    <w:p w14:paraId="2AF53188" w14:textId="77777777" w:rsidR="00F7119D" w:rsidRPr="008C6294" w:rsidRDefault="00F7119D" w:rsidP="008C6294">
      <w:pPr>
        <w:snapToGrid w:val="0"/>
        <w:spacing w:after="0"/>
        <w:ind w:leftChars="100" w:left="200"/>
        <w:rPr>
          <w:rFonts w:eastAsia="等线"/>
          <w:sz w:val="21"/>
          <w:szCs w:val="21"/>
          <w:lang w:eastAsia="zh-CN"/>
        </w:rPr>
      </w:pPr>
      <w:r w:rsidRPr="008C6294">
        <w:rPr>
          <w:sz w:val="21"/>
          <w:szCs w:val="21"/>
        </w:rPr>
        <w:t>New antenna connection configurations are to be defined for 6 Rx capable UE, taking the antenna connection configuration of existing 8RX capable UE as reference.</w:t>
      </w:r>
    </w:p>
    <w:p w14:paraId="1B7A06E6" w14:textId="77777777" w:rsidR="00F7119D" w:rsidRPr="008C6294" w:rsidRDefault="00F7119D" w:rsidP="008C6294">
      <w:pPr>
        <w:snapToGrid w:val="0"/>
        <w:spacing w:after="0"/>
        <w:rPr>
          <w:b/>
          <w:szCs w:val="24"/>
          <w:lang w:eastAsia="zh-CN"/>
        </w:rPr>
      </w:pPr>
      <w:r w:rsidRPr="008C6294">
        <w:rPr>
          <w:b/>
          <w:szCs w:val="24"/>
          <w:lang w:eastAsia="zh-CN"/>
        </w:rPr>
        <w:t>Issue 2-2: Whether a new clause of antenna connection for 6 Rx capable UEs is to be introduced</w:t>
      </w:r>
    </w:p>
    <w:p w14:paraId="33676CE3" w14:textId="77777777" w:rsidR="00F7119D" w:rsidRPr="008C6294" w:rsidRDefault="00F7119D" w:rsidP="008C6294">
      <w:pPr>
        <w:snapToGrid w:val="0"/>
        <w:spacing w:after="0"/>
        <w:ind w:leftChars="100" w:left="200"/>
        <w:rPr>
          <w:rFonts w:eastAsia="等线"/>
          <w:sz w:val="21"/>
          <w:szCs w:val="21"/>
          <w:lang w:eastAsia="zh-CN"/>
        </w:rPr>
      </w:pPr>
      <w:r w:rsidRPr="008C6294">
        <w:rPr>
          <w:rFonts w:eastAsia="等线" w:hint="eastAsia"/>
          <w:sz w:val="21"/>
          <w:szCs w:val="21"/>
          <w:lang w:eastAsia="zh-CN"/>
        </w:rPr>
        <w:t>A</w:t>
      </w:r>
      <w:r w:rsidRPr="008C6294">
        <w:rPr>
          <w:rFonts w:eastAsia="等线"/>
          <w:sz w:val="21"/>
          <w:szCs w:val="21"/>
          <w:lang w:eastAsia="zh-CN"/>
        </w:rPr>
        <w:t>greement:</w:t>
      </w:r>
    </w:p>
    <w:p w14:paraId="21C9174F" w14:textId="77777777" w:rsidR="00F7119D" w:rsidRPr="008C6294" w:rsidRDefault="00F7119D" w:rsidP="008C6294">
      <w:pPr>
        <w:snapToGrid w:val="0"/>
        <w:spacing w:after="0"/>
        <w:ind w:leftChars="100" w:left="200"/>
        <w:rPr>
          <w:rFonts w:eastAsia="Yu Mincho"/>
          <w:szCs w:val="21"/>
        </w:rPr>
      </w:pPr>
      <w:r w:rsidRPr="008C6294">
        <w:rPr>
          <w:rFonts w:eastAsia="Yu Mincho"/>
          <w:szCs w:val="21"/>
        </w:rPr>
        <w:t>A new clause of antenna connection for 6 Rx capable UEs is to be introduced</w:t>
      </w:r>
    </w:p>
    <w:p w14:paraId="3A8FF92E" w14:textId="77777777" w:rsidR="00F7119D" w:rsidRPr="008C6294" w:rsidRDefault="00F7119D" w:rsidP="008C6294">
      <w:pPr>
        <w:snapToGrid w:val="0"/>
        <w:spacing w:after="0"/>
        <w:rPr>
          <w:b/>
          <w:szCs w:val="24"/>
          <w:lang w:eastAsia="zh-CN"/>
        </w:rPr>
      </w:pPr>
      <w:bookmarkStart w:id="3" w:name="_Hlk174356077"/>
      <w:r w:rsidRPr="008C6294">
        <w:rPr>
          <w:b/>
          <w:szCs w:val="24"/>
          <w:lang w:eastAsia="zh-CN"/>
        </w:rPr>
        <w:t>Issue 2-3: SNR level for RLM and BFD/CBD testing for 6Rx capable UE</w:t>
      </w:r>
    </w:p>
    <w:bookmarkEnd w:id="3"/>
    <w:p w14:paraId="40573E7D" w14:textId="77777777" w:rsidR="00F7119D" w:rsidRPr="00263ED1" w:rsidRDefault="00F7119D" w:rsidP="008C6294">
      <w:pPr>
        <w:snapToGrid w:val="0"/>
        <w:spacing w:after="0"/>
        <w:ind w:leftChars="100" w:left="200"/>
        <w:rPr>
          <w:rFonts w:eastAsia="等线"/>
          <w:lang w:eastAsia="zh-CN"/>
        </w:rPr>
      </w:pPr>
      <w:r w:rsidRPr="00263ED1">
        <w:rPr>
          <w:rFonts w:eastAsia="等线" w:hint="eastAsia"/>
          <w:lang w:eastAsia="zh-CN"/>
        </w:rPr>
        <w:t>A</w:t>
      </w:r>
      <w:r w:rsidRPr="00263ED1">
        <w:rPr>
          <w:rFonts w:eastAsia="等线"/>
          <w:lang w:eastAsia="zh-CN"/>
        </w:rPr>
        <w:t>greement:</w:t>
      </w:r>
    </w:p>
    <w:p w14:paraId="6E052703" w14:textId="77777777" w:rsidR="00F7119D" w:rsidRPr="004A4EBC" w:rsidRDefault="00F7119D" w:rsidP="008C6294">
      <w:pPr>
        <w:snapToGrid w:val="0"/>
        <w:spacing w:after="0"/>
        <w:ind w:leftChars="100" w:left="200"/>
        <w:rPr>
          <w:rFonts w:eastAsia="等线"/>
          <w:lang w:eastAsia="zh-CN"/>
        </w:rPr>
      </w:pPr>
      <w:r w:rsidRPr="00263ED1">
        <w:rPr>
          <w:szCs w:val="21"/>
        </w:rPr>
        <w:t>RLM and BFD testing</w:t>
      </w:r>
      <w:r w:rsidRPr="00263ED1">
        <w:rPr>
          <w:rFonts w:eastAsia="Yu Mincho"/>
          <w:szCs w:val="21"/>
        </w:rPr>
        <w:t xml:space="preserve"> for 6Rx capable UEs</w:t>
      </w:r>
      <w:r w:rsidRPr="00263ED1">
        <w:rPr>
          <w:szCs w:val="21"/>
        </w:rPr>
        <w:t xml:space="preserve"> reuse SNR levels specified for 4Rx capable UE.</w:t>
      </w:r>
    </w:p>
    <w:p w14:paraId="6EDAD0A4" w14:textId="77777777" w:rsidR="00F7119D" w:rsidRPr="00F7119D" w:rsidRDefault="00F7119D" w:rsidP="00A239A7">
      <w:pPr>
        <w:tabs>
          <w:tab w:val="num" w:pos="1080"/>
        </w:tabs>
        <w:rPr>
          <w:lang w:val="en-US"/>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53EA47EA" w14:textId="264ABAF1" w:rsidR="007654C8" w:rsidRDefault="006071C2" w:rsidP="00812009">
      <w:pPr>
        <w:spacing w:after="0"/>
        <w:rPr>
          <w:b/>
          <w:bCs/>
          <w:lang w:val="en-US" w:eastAsia="ja-JP"/>
        </w:rPr>
      </w:pPr>
      <w:bookmarkStart w:id="4" w:name="OLE_LINK19"/>
      <w:r>
        <w:rPr>
          <w:b/>
          <w:bCs/>
          <w:lang w:eastAsia="ja-JP"/>
        </w:rPr>
        <w:t xml:space="preserve">HPUE for CA/DC </w:t>
      </w:r>
      <w:r w:rsidRPr="00A61082">
        <w:rPr>
          <w:b/>
        </w:rPr>
        <w:t>in terrestrial network (TN)</w:t>
      </w:r>
      <w:r w:rsidR="007654C8">
        <w:rPr>
          <w:b/>
          <w:bCs/>
          <w:lang w:eastAsia="ja-JP"/>
        </w:rPr>
        <w:t xml:space="preserve"> </w:t>
      </w:r>
    </w:p>
    <w:bookmarkEnd w:id="4"/>
    <w:p w14:paraId="2F00B59B" w14:textId="77777777" w:rsidR="00C45FF6" w:rsidRPr="0038453D" w:rsidRDefault="00C45FF6" w:rsidP="00C45FF6">
      <w:pPr>
        <w:pStyle w:val="aff7"/>
        <w:numPr>
          <w:ilvl w:val="0"/>
          <w:numId w:val="41"/>
        </w:numPr>
        <w:ind w:leftChars="0"/>
        <w:rPr>
          <w:rFonts w:ascii="Times New Roman" w:hAnsi="Times New Roman"/>
          <w:sz w:val="20"/>
          <w:szCs w:val="20"/>
        </w:rPr>
      </w:pPr>
      <w:r>
        <w:rPr>
          <w:rFonts w:ascii="Times New Roman" w:hAnsi="Times New Roman" w:hint="eastAsia"/>
          <w:sz w:val="20"/>
          <w:szCs w:val="20"/>
        </w:rPr>
        <w:t xml:space="preserve">Specify the generic requirements of </w:t>
      </w:r>
      <w:proofErr w:type="gramStart"/>
      <w:r>
        <w:rPr>
          <w:rFonts w:ascii="Times New Roman" w:hAnsi="Times New Roman" w:hint="eastAsia"/>
          <w:sz w:val="20"/>
          <w:szCs w:val="20"/>
        </w:rPr>
        <w:t>high power</w:t>
      </w:r>
      <w:proofErr w:type="gramEnd"/>
      <w:r>
        <w:rPr>
          <w:rFonts w:ascii="Times New Roman" w:hAnsi="Times New Roman" w:hint="eastAsia"/>
          <w:sz w:val="20"/>
          <w:szCs w:val="20"/>
        </w:rPr>
        <w:t xml:space="preserve"> UE (HPUE)</w:t>
      </w:r>
      <w:r>
        <w:rPr>
          <w:rFonts w:ascii="Times New Roman" w:hAnsi="Times New Roman"/>
          <w:sz w:val="20"/>
          <w:szCs w:val="20"/>
        </w:rPr>
        <w:t xml:space="preserve"> for NR uplink (UL) CA in FR1 and EN-DC with NR </w:t>
      </w:r>
      <w:r w:rsidRPr="0038453D">
        <w:rPr>
          <w:rFonts w:ascii="Times New Roman" w:hAnsi="Times New Roman"/>
          <w:sz w:val="20"/>
          <w:szCs w:val="20"/>
        </w:rPr>
        <w:t>FR1 bands</w:t>
      </w:r>
    </w:p>
    <w:p w14:paraId="4943C6FC"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Power class 1.5 (PC1.5) UE for NR TDD intra-band UL contiguous and non-contiguous CA with 2Tx</w:t>
      </w:r>
    </w:p>
    <w:p w14:paraId="48359CEB"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Specify the requirements for intra-band UL contiguous CA with or without UL-MIMO</w:t>
      </w:r>
    </w:p>
    <w:p w14:paraId="4BD1C860"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 xml:space="preserve">Example band combinations: </w:t>
      </w:r>
    </w:p>
    <w:p w14:paraId="4A00DF05" w14:textId="77777777" w:rsidR="00C45FF6" w:rsidRPr="0038453D" w:rsidRDefault="00C45FF6" w:rsidP="00C45FF6">
      <w:pPr>
        <w:pStyle w:val="aff7"/>
        <w:numPr>
          <w:ilvl w:val="4"/>
          <w:numId w:val="41"/>
        </w:numPr>
        <w:ind w:leftChars="0"/>
        <w:rPr>
          <w:rFonts w:ascii="Times New Roman" w:hAnsi="Times New Roman"/>
          <w:sz w:val="20"/>
          <w:szCs w:val="20"/>
        </w:rPr>
      </w:pPr>
      <w:r w:rsidRPr="0038453D">
        <w:rPr>
          <w:rFonts w:ascii="Times New Roman" w:hAnsi="Times New Roman"/>
          <w:sz w:val="20"/>
          <w:szCs w:val="20"/>
        </w:rPr>
        <w:t>CA_n41C, CA_n78C, CA_n77C, CA_n79C for intra-band uplink contiguous CA configurations</w:t>
      </w:r>
    </w:p>
    <w:p w14:paraId="1E789BFC"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14:paraId="1404CBD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Specify the requirements for intra-band UL non-contiguous CA without UL-MIMO</w:t>
      </w:r>
    </w:p>
    <w:p w14:paraId="170DDBC4"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 xml:space="preserve">Example band combinations: </w:t>
      </w:r>
    </w:p>
    <w:p w14:paraId="09B4B90F" w14:textId="77777777" w:rsidR="00C45FF6" w:rsidRPr="0038453D" w:rsidRDefault="00C45FF6" w:rsidP="00C45FF6">
      <w:pPr>
        <w:pStyle w:val="aff7"/>
        <w:numPr>
          <w:ilvl w:val="4"/>
          <w:numId w:val="41"/>
        </w:numPr>
        <w:ind w:leftChars="0"/>
        <w:rPr>
          <w:rFonts w:ascii="Times New Roman" w:hAnsi="Times New Roman"/>
          <w:sz w:val="20"/>
          <w:szCs w:val="20"/>
        </w:rPr>
      </w:pPr>
      <w:r w:rsidRPr="0038453D">
        <w:rPr>
          <w:rFonts w:ascii="Times New Roman" w:hAnsi="Times New Roman"/>
          <w:sz w:val="20"/>
          <w:szCs w:val="20"/>
        </w:rPr>
        <w:t>CA_n78(2A), CA_n77(2A) for intra-band uplink non-contiguous CA configurations</w:t>
      </w:r>
    </w:p>
    <w:p w14:paraId="752C3988"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14:paraId="3CA80261"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leave the other band combination specific requirements to the corresponding Rel-19 basket WIs</w:t>
      </w:r>
    </w:p>
    <w:p w14:paraId="14701357"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PC1.5 UE for two band NR inter-band uplink CA with 2Tx and/or 3Tx for handheld and FWA, and PC1.5 and PC2 for two band EN-DC with 2Tx and/or 3Tx for handheld and FWA</w:t>
      </w:r>
    </w:p>
    <w:p w14:paraId="2AA2AAC0" w14:textId="7FEEE22C"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Focus on the SAR solution</w:t>
      </w:r>
    </w:p>
    <w:p w14:paraId="3D7D5FCB"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Enable power class 2 (PC2) and PC1.5 of two band inter-band uplink CA and EN-DC with 3Tx for handheld UE</w:t>
      </w:r>
    </w:p>
    <w:p w14:paraId="0DD0B2A2"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Identify and update the requirements if necessary</w:t>
      </w:r>
    </w:p>
    <w:p w14:paraId="1A61BA0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 xml:space="preserve">Only PC3 is considered for LTE FDD in EN-DC </w:t>
      </w:r>
    </w:p>
    <w:p w14:paraId="322B96A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leave the band combination specific requirements, e.g., MSD to the corresponding Rel-19 basket WIs</w:t>
      </w:r>
    </w:p>
    <w:p w14:paraId="4025EC0B"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Introduce the signaling to support the above objectives, if needed.</w:t>
      </w:r>
    </w:p>
    <w:p w14:paraId="774D6137" w14:textId="77777777" w:rsidR="007654C8" w:rsidRDefault="007654C8" w:rsidP="007654C8">
      <w:pPr>
        <w:rPr>
          <w:lang w:eastAsia="ja-JP"/>
        </w:rPr>
      </w:pPr>
    </w:p>
    <w:p w14:paraId="6E976800" w14:textId="53B8BB9E" w:rsidR="007654C8" w:rsidRDefault="00DC19B3" w:rsidP="00812009">
      <w:pPr>
        <w:spacing w:after="0"/>
        <w:rPr>
          <w:b/>
          <w:bCs/>
          <w:lang w:eastAsia="ja-JP"/>
        </w:rPr>
      </w:pPr>
      <w:bookmarkStart w:id="5" w:name="OLE_LINK24"/>
      <w:bookmarkStart w:id="6" w:name="OLE_LINK20"/>
      <w:r w:rsidRPr="00A61082">
        <w:rPr>
          <w:b/>
        </w:rPr>
        <w:t>Power boosting and/or MPR reduction</w:t>
      </w:r>
      <w:r w:rsidR="007654C8">
        <w:rPr>
          <w:b/>
          <w:bCs/>
          <w:lang w:eastAsia="ja-JP"/>
        </w:rPr>
        <w:t xml:space="preserve"> </w:t>
      </w:r>
    </w:p>
    <w:bookmarkEnd w:id="5"/>
    <w:bookmarkEnd w:id="6"/>
    <w:p w14:paraId="0A432B38" w14:textId="77777777" w:rsidR="00C45FF6" w:rsidRPr="0038453D" w:rsidRDefault="00C45FF6" w:rsidP="00C45FF6">
      <w:pPr>
        <w:pStyle w:val="aff7"/>
        <w:numPr>
          <w:ilvl w:val="0"/>
          <w:numId w:val="41"/>
        </w:numPr>
        <w:ind w:left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power domain enhancement, e.g., MPR reduction for NR single carrier and NR intra-band UL CA</w:t>
      </w:r>
    </w:p>
    <w:p w14:paraId="4DDDA822"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lastRenderedPageBreak/>
        <w:t xml:space="preserve">Study </w:t>
      </w:r>
      <w:r w:rsidRPr="0038453D">
        <w:rPr>
          <w:rFonts w:ascii="Times New Roman" w:hAnsi="Times New Roman"/>
          <w:sz w:val="20"/>
          <w:szCs w:val="20"/>
        </w:rPr>
        <w:t xml:space="preserve">the scenarios, </w:t>
      </w:r>
      <w:r w:rsidRPr="0038453D">
        <w:rPr>
          <w:rFonts w:ascii="Times New Roman" w:hAnsi="Times New Roman" w:hint="eastAsia"/>
          <w:sz w:val="20"/>
          <w:szCs w:val="20"/>
        </w:rPr>
        <w:t>and</w:t>
      </w:r>
      <w:r w:rsidRPr="0038453D">
        <w:rPr>
          <w:rFonts w:ascii="Times New Roman" w:hAnsi="Times New Roman"/>
          <w:sz w:val="20"/>
          <w:szCs w:val="20"/>
        </w:rPr>
        <w:t xml:space="preserve"> if feasible,</w:t>
      </w:r>
      <w:r w:rsidRPr="0038453D">
        <w:rPr>
          <w:rFonts w:ascii="Times New Roman" w:hAnsi="Times New Roman" w:hint="eastAsia"/>
          <w:sz w:val="20"/>
          <w:szCs w:val="20"/>
        </w:rPr>
        <w:t xml:space="preserve"> sp</w:t>
      </w:r>
      <w:r w:rsidRPr="0038453D">
        <w:rPr>
          <w:rFonts w:ascii="Times New Roman" w:hAnsi="Times New Roman"/>
          <w:sz w:val="20"/>
          <w:szCs w:val="20"/>
        </w:rPr>
        <w:t>ecify the power domain enhancement, e.g., MPR reduction, for PC2 and PC3 with applicable ACLR/SEM/spurious emission modification with BS indication for NR FR1 on a single UL carrier</w:t>
      </w:r>
    </w:p>
    <w:p w14:paraId="4B88014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Include t</w:t>
      </w:r>
      <w:r w:rsidRPr="0038453D">
        <w:rPr>
          <w:rFonts w:ascii="Times New Roman" w:hAnsi="Times New Roman" w:hint="eastAsia"/>
          <w:sz w:val="20"/>
          <w:szCs w:val="20"/>
        </w:rPr>
        <w:t>he following scenarios</w:t>
      </w:r>
      <w:r w:rsidRPr="0038453D">
        <w:rPr>
          <w:rFonts w:ascii="Times New Roman" w:hAnsi="Times New Roman"/>
          <w:sz w:val="20"/>
          <w:szCs w:val="20"/>
        </w:rPr>
        <w:t>:</w:t>
      </w:r>
    </w:p>
    <w:p w14:paraId="3BA70F30"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hint="eastAsia"/>
          <w:sz w:val="20"/>
          <w:szCs w:val="20"/>
        </w:rPr>
        <w:t>when there is no</w:t>
      </w:r>
      <w:r w:rsidRPr="0038453D">
        <w:rPr>
          <w:rFonts w:ascii="Times New Roman" w:hAnsi="Times New Roman"/>
          <w:sz w:val="20"/>
          <w:szCs w:val="20"/>
        </w:rPr>
        <w:t xml:space="preserve"> adjacent</w:t>
      </w:r>
      <w:r w:rsidRPr="0038453D">
        <w:rPr>
          <w:rFonts w:ascii="Times New Roman" w:hAnsi="Times New Roman" w:hint="eastAsia"/>
          <w:sz w:val="20"/>
          <w:szCs w:val="20"/>
        </w:rPr>
        <w:t xml:space="preserve"> </w:t>
      </w:r>
      <w:r w:rsidRPr="0038453D">
        <w:rPr>
          <w:rFonts w:ascii="Times New Roman" w:hAnsi="Times New Roman"/>
          <w:sz w:val="20"/>
          <w:szCs w:val="20"/>
        </w:rPr>
        <w:t>in-band/out-of-band co-existence issue</w:t>
      </w:r>
    </w:p>
    <w:p w14:paraId="12FE75F6"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when a UE uses a narrower channel bandwidth within a wider BS bandwidth</w:t>
      </w:r>
    </w:p>
    <w:p w14:paraId="470029D2"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Include</w:t>
      </w:r>
      <w:r w:rsidRPr="0038453D">
        <w:rPr>
          <w:rFonts w:ascii="Times New Roman" w:hAnsi="Times New Roman" w:hint="eastAsia"/>
          <w:sz w:val="20"/>
          <w:szCs w:val="20"/>
        </w:rPr>
        <w:t xml:space="preserve"> </w:t>
      </w:r>
      <w:r w:rsidRPr="0038453D">
        <w:rPr>
          <w:rFonts w:ascii="Times New Roman" w:hAnsi="Times New Roman"/>
          <w:sz w:val="20"/>
          <w:szCs w:val="20"/>
        </w:rPr>
        <w:t>b</w:t>
      </w:r>
      <w:r w:rsidRPr="0038453D">
        <w:rPr>
          <w:rFonts w:ascii="Times New Roman" w:hAnsi="Times New Roman" w:hint="eastAsia"/>
          <w:sz w:val="20"/>
          <w:szCs w:val="20"/>
        </w:rPr>
        <w:t xml:space="preserve">oth </w:t>
      </w:r>
      <w:r w:rsidRPr="0038453D">
        <w:rPr>
          <w:rFonts w:ascii="Times New Roman" w:hAnsi="Times New Roman"/>
          <w:sz w:val="20"/>
          <w:szCs w:val="20"/>
        </w:rPr>
        <w:t>(e)</w:t>
      </w:r>
      <w:r w:rsidRPr="0038453D">
        <w:rPr>
          <w:rFonts w:ascii="Times New Roman" w:hAnsi="Times New Roman" w:hint="eastAsia"/>
          <w:sz w:val="20"/>
          <w:szCs w:val="20"/>
        </w:rPr>
        <w:t>RedCap UE</w:t>
      </w:r>
      <w:r>
        <w:rPr>
          <w:rFonts w:ascii="Times New Roman" w:hAnsi="Times New Roman"/>
          <w:sz w:val="20"/>
          <w:szCs w:val="20"/>
        </w:rPr>
        <w:t xml:space="preserve"> (only PC3)</w:t>
      </w:r>
      <w:r w:rsidRPr="0038453D">
        <w:rPr>
          <w:rFonts w:ascii="Times New Roman" w:hAnsi="Times New Roman" w:hint="eastAsia"/>
          <w:sz w:val="20"/>
          <w:szCs w:val="20"/>
        </w:rPr>
        <w:t xml:space="preserve"> and non-RedCap UE</w:t>
      </w:r>
    </w:p>
    <w:p w14:paraId="6C5133C1"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Limited to QSPK and 16QAM</w:t>
      </w:r>
    </w:p>
    <w:p w14:paraId="023B647C" w14:textId="77777777" w:rsidR="00C45FF6" w:rsidRPr="00C45FF6"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 xml:space="preserve">Specify MPR applicability based on the UL CCs with </w:t>
      </w:r>
      <w:r w:rsidRPr="00C45FF6">
        <w:rPr>
          <w:rFonts w:ascii="Times New Roman" w:hAnsi="Times New Roman"/>
          <w:sz w:val="20"/>
          <w:szCs w:val="20"/>
        </w:rPr>
        <w:t>activated cells for NR intra-band UL CA configuration</w:t>
      </w:r>
    </w:p>
    <w:p w14:paraId="3B8A95C8"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hint="eastAsia"/>
          <w:sz w:val="20"/>
          <w:szCs w:val="20"/>
        </w:rPr>
        <w:t xml:space="preserve">Include both intra-band UL </w:t>
      </w:r>
      <w:r w:rsidRPr="00C45FF6">
        <w:rPr>
          <w:rFonts w:ascii="Times New Roman" w:hAnsi="Times New Roman"/>
          <w:sz w:val="20"/>
          <w:szCs w:val="20"/>
        </w:rPr>
        <w:t>contiguous</w:t>
      </w:r>
      <w:r w:rsidRPr="00C45FF6">
        <w:rPr>
          <w:rFonts w:ascii="Times New Roman" w:hAnsi="Times New Roman" w:hint="eastAsia"/>
          <w:sz w:val="20"/>
          <w:szCs w:val="20"/>
        </w:rPr>
        <w:t xml:space="preserve"> </w:t>
      </w:r>
      <w:r w:rsidRPr="00C45FF6">
        <w:rPr>
          <w:rFonts w:ascii="Times New Roman" w:hAnsi="Times New Roman"/>
          <w:sz w:val="20"/>
          <w:szCs w:val="20"/>
        </w:rPr>
        <w:t>CA and intra-band non-contiguous UL CA for FR1</w:t>
      </w:r>
    </w:p>
    <w:p w14:paraId="4EA0DDFE"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sz w:val="20"/>
          <w:szCs w:val="20"/>
        </w:rPr>
        <w:t>Include intra-band UL contiguous CA and intra-band DL contiguous CA with single UL for FR2</w:t>
      </w:r>
    </w:p>
    <w:p w14:paraId="0C713CEE"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sz w:val="20"/>
          <w:szCs w:val="20"/>
        </w:rPr>
        <w:t>MPR requirement is not applicable until the SCell is activated</w:t>
      </w:r>
    </w:p>
    <w:p w14:paraId="6F3B4043" w14:textId="77777777" w:rsidR="00C45FF6" w:rsidRPr="0038453D" w:rsidRDefault="00C45FF6" w:rsidP="00C45FF6">
      <w:pPr>
        <w:pStyle w:val="aff7"/>
        <w:numPr>
          <w:ilvl w:val="1"/>
          <w:numId w:val="41"/>
        </w:numPr>
        <w:spacing w:after="180"/>
        <w:ind w:leftChars="0"/>
        <w:rPr>
          <w:rFonts w:ascii="Times New Roman" w:hAnsi="Times New Roman"/>
          <w:sz w:val="20"/>
          <w:szCs w:val="20"/>
        </w:rPr>
      </w:pPr>
      <w:r w:rsidRPr="0038453D">
        <w:rPr>
          <w:rFonts w:ascii="Times New Roman" w:hAnsi="Times New Roman"/>
          <w:sz w:val="20"/>
          <w:szCs w:val="20"/>
        </w:rPr>
        <w:t>Necessary signaling to support the above objectives</w:t>
      </w:r>
    </w:p>
    <w:p w14:paraId="7E436C4B" w14:textId="77777777" w:rsidR="007654C8" w:rsidRPr="00C45FF6" w:rsidRDefault="007654C8" w:rsidP="007654C8">
      <w:pPr>
        <w:rPr>
          <w:lang w:val="en-US" w:eastAsia="ja-JP"/>
        </w:rPr>
      </w:pPr>
    </w:p>
    <w:p w14:paraId="071F3FB3" w14:textId="1BD0AC20" w:rsidR="007654C8" w:rsidRDefault="006071C2" w:rsidP="00812009">
      <w:pPr>
        <w:spacing w:after="0"/>
        <w:rPr>
          <w:b/>
          <w:bCs/>
          <w:lang w:eastAsia="ja-JP"/>
        </w:rPr>
      </w:pPr>
      <w:r w:rsidRPr="00A61082">
        <w:rPr>
          <w:rFonts w:hint="eastAsia"/>
          <w:b/>
        </w:rPr>
        <w:t>6Rx</w:t>
      </w:r>
      <w:r>
        <w:rPr>
          <w:b/>
        </w:rPr>
        <w:t xml:space="preserve"> </w:t>
      </w:r>
      <w:r w:rsidRPr="000C139E">
        <w:rPr>
          <w:b/>
        </w:rPr>
        <w:t>for handheld and FWA UE</w:t>
      </w:r>
      <w:r w:rsidR="005820A0">
        <w:rPr>
          <w:b/>
        </w:rPr>
        <w:t xml:space="preserve"> [RAN4, RAN1]</w:t>
      </w:r>
    </w:p>
    <w:p w14:paraId="4E363B1E" w14:textId="77777777" w:rsidR="00C45FF6" w:rsidRPr="0038453D" w:rsidRDefault="00C45FF6" w:rsidP="00C45FF6">
      <w:pPr>
        <w:pStyle w:val="aff7"/>
        <w:numPr>
          <w:ilvl w:val="0"/>
          <w:numId w:val="41"/>
        </w:numPr>
        <w:ind w:left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(&gt;2.5GHz) targeting at support of handheld UE for NR FR1 single carrier scenario</w:t>
      </w:r>
    </w:p>
    <w:p w14:paraId="1186CCD6"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E</w:t>
      </w:r>
      <w:r w:rsidRPr="0038453D">
        <w:rPr>
          <w:rFonts w:ascii="Times New Roman" w:hAnsi="Times New Roman"/>
          <w:sz w:val="20"/>
          <w:szCs w:val="20"/>
        </w:rPr>
        <w:t>xample bands: n41</w:t>
      </w:r>
      <w:r w:rsidRPr="00C83BEF">
        <w:rPr>
          <w:rFonts w:ascii="Times New Roman" w:hAnsi="Times New Roman"/>
          <w:sz w:val="20"/>
          <w:szCs w:val="20"/>
        </w:rPr>
        <w:t>, n77/n78, n79, n104</w:t>
      </w:r>
    </w:p>
    <w:p w14:paraId="7B6CE689" w14:textId="46DE9610"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 xml:space="preserve">upport 4 MIMO layers at least, </w:t>
      </w:r>
      <w:r w:rsidR="00857F3E" w:rsidRPr="00857F3E">
        <w:rPr>
          <w:rFonts w:ascii="Times New Roman" w:hAnsi="Times New Roman"/>
          <w:sz w:val="20"/>
          <w:szCs w:val="20"/>
        </w:rPr>
        <w:t>with study findings supporting 6 MIMO layers documented in WF R4-2503014, pending formal CR submission</w:t>
      </w:r>
      <w:r w:rsidR="004D3C5F">
        <w:rPr>
          <w:rFonts w:ascii="Times New Roman" w:hAnsi="Times New Roman"/>
          <w:sz w:val="20"/>
          <w:szCs w:val="20"/>
        </w:rPr>
        <w:t>.</w:t>
      </w:r>
    </w:p>
    <w:p w14:paraId="1BD509D6" w14:textId="3722F28F"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r w:rsidR="009B62DE">
        <w:rPr>
          <w:rFonts w:ascii="Times New Roman" w:hAnsi="Times New Roman"/>
          <w:sz w:val="20"/>
          <w:szCs w:val="20"/>
        </w:rPr>
        <w:t xml:space="preserve">. Only pending submission of the formal CR as the requirements were confirmed </w:t>
      </w:r>
      <w:r w:rsidR="00E53E2D">
        <w:rPr>
          <w:rFonts w:ascii="Times New Roman" w:hAnsi="Times New Roman"/>
          <w:sz w:val="20"/>
          <w:szCs w:val="20"/>
        </w:rPr>
        <w:t xml:space="preserve">in the endorsed </w:t>
      </w:r>
      <w:proofErr w:type="spellStart"/>
      <w:r w:rsidR="00E53E2D">
        <w:rPr>
          <w:rFonts w:ascii="Times New Roman" w:hAnsi="Times New Roman"/>
          <w:sz w:val="20"/>
          <w:szCs w:val="20"/>
        </w:rPr>
        <w:t>draftCR</w:t>
      </w:r>
      <w:proofErr w:type="spellEnd"/>
      <w:r w:rsidR="00E53E2D">
        <w:rPr>
          <w:rFonts w:ascii="Times New Roman" w:hAnsi="Times New Roman"/>
          <w:sz w:val="20"/>
          <w:szCs w:val="20"/>
        </w:rPr>
        <w:t xml:space="preserve"> in R4-2417094.</w:t>
      </w:r>
    </w:p>
    <w:p w14:paraId="56E71827" w14:textId="5145C9FD"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14:paraId="7A967FF5" w14:textId="7286DA58"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depending on UE capability</w:t>
      </w:r>
      <w:r w:rsidR="00857F3E">
        <w:rPr>
          <w:rFonts w:ascii="宋体" w:eastAsia="宋体" w:hAnsi="宋体" w:cs="宋体"/>
          <w:sz w:val="20"/>
          <w:szCs w:val="20"/>
          <w:lang w:eastAsia="zh-CN"/>
        </w:rPr>
        <w:t>.</w:t>
      </w:r>
      <w:r w:rsidR="00857F3E" w:rsidRPr="00857F3E">
        <w:t xml:space="preserve"> </w:t>
      </w:r>
      <w:r w:rsidR="00857F3E" w:rsidRPr="00857F3E">
        <w:rPr>
          <w:rFonts w:ascii="Times New Roman" w:hAnsi="Times New Roman"/>
          <w:sz w:val="20"/>
          <w:szCs w:val="20"/>
        </w:rPr>
        <w:t>Only pending submission of a formal CR as the requirements were confirmed in the WF in R4-2503014.</w:t>
      </w:r>
    </w:p>
    <w:p w14:paraId="7AB7DA81" w14:textId="1A9E3DE9" w:rsidR="00C45FF6" w:rsidRDefault="00C45FF6" w:rsidP="005820A0">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Study the issue of insertion loss imbalance across SRS ports</w:t>
      </w:r>
      <w:r w:rsidRPr="0038453D">
        <w:rPr>
          <w:rFonts w:ascii="Times New Roman" w:hAnsi="Times New Roman"/>
          <w:sz w:val="20"/>
          <w:szCs w:val="20"/>
        </w:rPr>
        <w:t>,</w:t>
      </w:r>
      <w:r w:rsidRPr="0038453D">
        <w:rPr>
          <w:rFonts w:ascii="Times New Roman" w:hAnsi="Times New Roman" w:hint="eastAsia"/>
          <w:sz w:val="20"/>
          <w:szCs w:val="20"/>
        </w:rPr>
        <w:t xml:space="preserve"> and </w:t>
      </w:r>
      <w:r w:rsidRPr="0038453D">
        <w:rPr>
          <w:rFonts w:ascii="Times New Roman" w:hAnsi="Times New Roman"/>
          <w:sz w:val="20"/>
          <w:szCs w:val="20"/>
        </w:rPr>
        <w:t xml:space="preserve">if justified, </w:t>
      </w:r>
      <w:r w:rsidRPr="0038453D">
        <w:rPr>
          <w:rFonts w:ascii="Times New Roman" w:hAnsi="Times New Roman" w:hint="eastAsia"/>
          <w:sz w:val="20"/>
          <w:szCs w:val="20"/>
        </w:rPr>
        <w:t>specify the</w:t>
      </w:r>
      <w:r w:rsidRPr="0038453D">
        <w:rPr>
          <w:rFonts w:ascii="Times New Roman" w:hAnsi="Times New Roman"/>
          <w:sz w:val="20"/>
          <w:szCs w:val="20"/>
        </w:rPr>
        <w:t xml:space="preserve"> corresponding</w:t>
      </w:r>
      <w:r w:rsidRPr="0038453D">
        <w:rPr>
          <w:rFonts w:ascii="Times New Roman" w:hAnsi="Times New Roman" w:hint="eastAsia"/>
          <w:sz w:val="20"/>
          <w:szCs w:val="20"/>
        </w:rPr>
        <w:t xml:space="preserve"> </w:t>
      </w:r>
      <w:r w:rsidRPr="00C45FF6">
        <w:rPr>
          <w:rFonts w:ascii="Times New Roman" w:hAnsi="Times New Roman" w:hint="eastAsia"/>
          <w:sz w:val="20"/>
          <w:szCs w:val="20"/>
        </w:rPr>
        <w:t>solution</w:t>
      </w:r>
      <w:r w:rsidRPr="00C45FF6">
        <w:rPr>
          <w:rFonts w:ascii="Times New Roman" w:hAnsi="Times New Roman"/>
          <w:sz w:val="20"/>
          <w:szCs w:val="20"/>
        </w:rPr>
        <w:t>.</w:t>
      </w:r>
    </w:p>
    <w:p w14:paraId="4ACDAE47" w14:textId="77777777" w:rsidR="005820A0" w:rsidRPr="004B48C6" w:rsidRDefault="005820A0" w:rsidP="005820A0">
      <w:pPr>
        <w:pStyle w:val="aff7"/>
        <w:numPr>
          <w:ilvl w:val="2"/>
          <w:numId w:val="41"/>
        </w:numPr>
        <w:ind w:leftChars="0"/>
        <w:rPr>
          <w:rFonts w:ascii="Times New Roman" w:hAnsi="Times New Roman"/>
          <w:sz w:val="20"/>
          <w:szCs w:val="20"/>
        </w:rPr>
      </w:pPr>
      <w:r w:rsidRPr="005820A0">
        <w:rPr>
          <w:rFonts w:ascii="Times New Roman" w:hAnsi="Times New Roman"/>
          <w:sz w:val="20"/>
          <w:szCs w:val="20"/>
        </w:rPr>
        <w:t>RAN1 to study and specify, if necessary, SRS antenna switching to support 3T6R depending on UE capability</w:t>
      </w:r>
      <w:r w:rsidRPr="004B48C6">
        <w:rPr>
          <w:rFonts w:ascii="Times New Roman" w:hAnsi="Times New Roman"/>
          <w:sz w:val="20"/>
          <w:szCs w:val="20"/>
        </w:rPr>
        <w:t>.</w:t>
      </w:r>
    </w:p>
    <w:p w14:paraId="43B9D282" w14:textId="4FA3A698" w:rsidR="005820A0" w:rsidRDefault="005820A0" w:rsidP="005820A0">
      <w:pPr>
        <w:pStyle w:val="aff7"/>
        <w:numPr>
          <w:ilvl w:val="2"/>
          <w:numId w:val="41"/>
        </w:numPr>
        <w:ind w:leftChars="0"/>
        <w:rPr>
          <w:rFonts w:ascii="Times New Roman" w:hAnsi="Times New Roman"/>
          <w:sz w:val="20"/>
          <w:szCs w:val="20"/>
        </w:rPr>
      </w:pPr>
      <w:r w:rsidRPr="004B48C6">
        <w:rPr>
          <w:rFonts w:ascii="Times New Roman" w:hAnsi="Times New Roman"/>
          <w:sz w:val="20"/>
          <w:szCs w:val="20"/>
        </w:rPr>
        <w:t>Note: RAN1 discussion starts from RAN1#118bis (Oct. 2024)</w:t>
      </w:r>
    </w:p>
    <w:p w14:paraId="4E2349CA" w14:textId="3E69EFC5" w:rsidR="00785324" w:rsidRPr="00C45FF6" w:rsidRDefault="00785324" w:rsidP="00785324">
      <w:pPr>
        <w:rPr>
          <w:rFonts w:eastAsiaTheme="minorEastAsia"/>
          <w:lang w:val="en-US" w:eastAsia="ja-JP"/>
        </w:rPr>
      </w:pPr>
    </w:p>
    <w:p w14:paraId="06DEBACE" w14:textId="79EB6C08" w:rsidR="0048768B" w:rsidRDefault="0048768B" w:rsidP="0048768B">
      <w:pPr>
        <w:spacing w:after="0"/>
        <w:rPr>
          <w:b/>
          <w:bCs/>
          <w:lang w:eastAsia="ja-JP"/>
        </w:rPr>
      </w:pPr>
      <w:bookmarkStart w:id="7" w:name="OLE_LINK22"/>
      <w:r w:rsidRPr="003F1A36">
        <w:rPr>
          <w:rFonts w:hint="eastAsia"/>
          <w:b/>
          <w:bCs/>
          <w:lang w:eastAsia="ja-JP"/>
        </w:rPr>
        <w:t>P</w:t>
      </w:r>
      <w:r w:rsidRPr="003F1A36">
        <w:rPr>
          <w:b/>
          <w:bCs/>
          <w:lang w:eastAsia="ja-JP"/>
        </w:rPr>
        <w:t>erformance part:</w:t>
      </w:r>
    </w:p>
    <w:p w14:paraId="42B40C40" w14:textId="77777777" w:rsidR="0086131A" w:rsidRDefault="0086131A" w:rsidP="0086131A">
      <w:pPr>
        <w:pStyle w:val="aff7"/>
        <w:numPr>
          <w:ilvl w:val="0"/>
          <w:numId w:val="41"/>
        </w:numPr>
        <w:ind w:leftChars="0"/>
        <w:rPr>
          <w:rFonts w:ascii="Times New Roman" w:hAnsi="Times New Roman"/>
          <w:sz w:val="20"/>
          <w:szCs w:val="20"/>
        </w:rPr>
      </w:pPr>
      <w:r w:rsidRPr="001F2352">
        <w:rPr>
          <w:rFonts w:ascii="Times New Roman" w:hAnsi="Times New Roman" w:hint="eastAsia"/>
          <w:sz w:val="20"/>
          <w:szCs w:val="20"/>
        </w:rPr>
        <w:t>T</w:t>
      </w:r>
      <w:r w:rsidRPr="001F2352">
        <w:rPr>
          <w:rFonts w:ascii="Times New Roman" w:hAnsi="Times New Roman"/>
          <w:sz w:val="20"/>
          <w:szCs w:val="20"/>
        </w:rPr>
        <w:t>he test applicability rules for 6Rx tests</w:t>
      </w:r>
    </w:p>
    <w:p w14:paraId="1046CD18" w14:textId="77777777" w:rsidR="0086131A" w:rsidRDefault="0086131A" w:rsidP="0086131A">
      <w:pPr>
        <w:pStyle w:val="aff7"/>
        <w:numPr>
          <w:ilvl w:val="0"/>
          <w:numId w:val="41"/>
        </w:numPr>
        <w:ind w:leftChars="0"/>
        <w:rPr>
          <w:rFonts w:ascii="Times New Roman" w:hAnsi="Times New Roman"/>
          <w:sz w:val="20"/>
          <w:szCs w:val="20"/>
        </w:rPr>
      </w:pPr>
      <w:r>
        <w:rPr>
          <w:rFonts w:ascii="Times New Roman" w:eastAsia="等线" w:hAnsi="Times New Roman" w:hint="eastAsia"/>
          <w:sz w:val="20"/>
          <w:szCs w:val="20"/>
          <w:lang w:eastAsia="zh-CN"/>
        </w:rPr>
        <w:t>P</w:t>
      </w:r>
      <w:r>
        <w:rPr>
          <w:rFonts w:ascii="Times New Roman" w:eastAsia="等线" w:hAnsi="Times New Roman"/>
          <w:sz w:val="20"/>
          <w:szCs w:val="20"/>
          <w:lang w:eastAsia="zh-CN"/>
        </w:rPr>
        <w:t>DSCH demodulation performance requirements</w:t>
      </w:r>
    </w:p>
    <w:p w14:paraId="0736BD08" w14:textId="77777777" w:rsidR="0086131A" w:rsidRDefault="0086131A" w:rsidP="0086131A">
      <w:pPr>
        <w:pStyle w:val="aff7"/>
        <w:numPr>
          <w:ilvl w:val="1"/>
          <w:numId w:val="41"/>
        </w:numPr>
        <w:ind w:leftChars="0"/>
        <w:rPr>
          <w:rFonts w:ascii="Times New Roman" w:hAnsi="Times New Roman"/>
          <w:sz w:val="20"/>
          <w:szCs w:val="20"/>
        </w:rPr>
      </w:pPr>
      <w:r w:rsidRPr="001F2352">
        <w:rPr>
          <w:rFonts w:ascii="Times New Roman" w:hAnsi="Times New Roman"/>
          <w:sz w:val="20"/>
          <w:szCs w:val="20"/>
        </w:rPr>
        <w:t xml:space="preserve">α and β </w:t>
      </w:r>
      <w:r>
        <w:rPr>
          <w:rFonts w:ascii="Times New Roman" w:hAnsi="Times New Roman"/>
          <w:sz w:val="20"/>
          <w:szCs w:val="20"/>
        </w:rPr>
        <w:t>values for the MIMO correlation matrix</w:t>
      </w:r>
    </w:p>
    <w:p w14:paraId="59FE8EEE" w14:textId="77777777" w:rsidR="0086131A" w:rsidRPr="00EA6DFC" w:rsidRDefault="0086131A" w:rsidP="0086131A">
      <w:pPr>
        <w:pStyle w:val="aff7"/>
        <w:numPr>
          <w:ilvl w:val="1"/>
          <w:numId w:val="41"/>
        </w:numPr>
        <w:ind w:leftChars="0"/>
        <w:rPr>
          <w:rFonts w:ascii="Times New Roman" w:hAnsi="Times New Roman"/>
          <w:sz w:val="20"/>
          <w:szCs w:val="20"/>
        </w:rPr>
      </w:pPr>
      <w:r>
        <w:rPr>
          <w:rFonts w:ascii="Times New Roman" w:eastAsia="等线" w:hAnsi="Times New Roman" w:hint="eastAsia"/>
          <w:sz w:val="20"/>
          <w:szCs w:val="20"/>
          <w:lang w:eastAsia="zh-CN"/>
        </w:rPr>
        <w:t>O</w:t>
      </w:r>
      <w:r>
        <w:rPr>
          <w:rFonts w:ascii="Times New Roman" w:eastAsia="等线" w:hAnsi="Times New Roman"/>
          <w:sz w:val="20"/>
          <w:szCs w:val="20"/>
          <w:lang w:eastAsia="zh-CN"/>
        </w:rPr>
        <w:t>ne or two set of test cases of 4 layers for Handheld UE and FWA</w:t>
      </w:r>
    </w:p>
    <w:p w14:paraId="15BE350D" w14:textId="77777777" w:rsidR="0086131A" w:rsidRPr="00CC183B" w:rsidRDefault="0086131A" w:rsidP="0086131A">
      <w:pPr>
        <w:pStyle w:val="aff7"/>
        <w:numPr>
          <w:ilvl w:val="1"/>
          <w:numId w:val="41"/>
        </w:numPr>
        <w:ind w:leftChars="0"/>
        <w:rPr>
          <w:rFonts w:ascii="Times New Roman" w:hAnsi="Times New Roman"/>
          <w:sz w:val="20"/>
          <w:szCs w:val="20"/>
        </w:rPr>
      </w:pPr>
      <w:r>
        <w:rPr>
          <w:rFonts w:ascii="Times New Roman" w:eastAsia="等线" w:hAnsi="Times New Roman"/>
          <w:sz w:val="20"/>
          <w:szCs w:val="20"/>
          <w:lang w:eastAsia="zh-CN"/>
        </w:rPr>
        <w:t>MCS for 4 layers test cases with TDLA30-10 ULA Low</w:t>
      </w:r>
    </w:p>
    <w:p w14:paraId="3D05FF7A" w14:textId="77777777" w:rsidR="0086131A" w:rsidRPr="00CC183B" w:rsidRDefault="0086131A" w:rsidP="0086131A">
      <w:pPr>
        <w:pStyle w:val="aff7"/>
        <w:numPr>
          <w:ilvl w:val="1"/>
          <w:numId w:val="41"/>
        </w:numPr>
        <w:ind w:leftChars="0"/>
        <w:rPr>
          <w:rFonts w:ascii="Times New Roman" w:hAnsi="Times New Roman"/>
          <w:sz w:val="20"/>
          <w:szCs w:val="20"/>
        </w:rPr>
      </w:pPr>
      <w:r>
        <w:rPr>
          <w:rFonts w:ascii="Times New Roman" w:eastAsia="等线" w:hAnsi="Times New Roman" w:hint="eastAsia"/>
          <w:sz w:val="20"/>
          <w:szCs w:val="20"/>
          <w:lang w:eastAsia="zh-CN"/>
        </w:rPr>
        <w:t>D</w:t>
      </w:r>
      <w:r>
        <w:rPr>
          <w:rFonts w:ascii="Times New Roman" w:eastAsia="等线" w:hAnsi="Times New Roman"/>
          <w:sz w:val="20"/>
          <w:szCs w:val="20"/>
          <w:lang w:eastAsia="zh-CN"/>
        </w:rPr>
        <w:t>MRS configuration for 6 MIMO layers test cases</w:t>
      </w:r>
    </w:p>
    <w:p w14:paraId="2A26B74D" w14:textId="77777777" w:rsidR="0086131A" w:rsidRPr="00CC183B" w:rsidRDefault="0086131A" w:rsidP="0086131A">
      <w:pPr>
        <w:pStyle w:val="aff7"/>
        <w:numPr>
          <w:ilvl w:val="0"/>
          <w:numId w:val="41"/>
        </w:numPr>
        <w:ind w:leftChars="0"/>
        <w:rPr>
          <w:rFonts w:ascii="Times New Roman" w:hAnsi="Times New Roman"/>
          <w:sz w:val="20"/>
          <w:szCs w:val="20"/>
        </w:rPr>
      </w:pPr>
      <w:r>
        <w:rPr>
          <w:rFonts w:ascii="Times New Roman" w:eastAsia="等线" w:hAnsi="Times New Roman" w:hint="eastAsia"/>
          <w:sz w:val="20"/>
          <w:szCs w:val="20"/>
          <w:lang w:eastAsia="zh-CN"/>
        </w:rPr>
        <w:t>S</w:t>
      </w:r>
      <w:r>
        <w:rPr>
          <w:rFonts w:ascii="Times New Roman" w:eastAsia="等线" w:hAnsi="Times New Roman"/>
          <w:sz w:val="20"/>
          <w:szCs w:val="20"/>
          <w:lang w:eastAsia="zh-CN"/>
        </w:rPr>
        <w:t>DR tests: the specific MCS values and 1024QAM+4layers</w:t>
      </w:r>
    </w:p>
    <w:p w14:paraId="2A52BF7E" w14:textId="77777777" w:rsidR="0086131A" w:rsidRPr="00CC183B" w:rsidRDefault="0086131A" w:rsidP="0086131A">
      <w:pPr>
        <w:pStyle w:val="aff7"/>
        <w:numPr>
          <w:ilvl w:val="0"/>
          <w:numId w:val="41"/>
        </w:numPr>
        <w:ind w:leftChars="0"/>
        <w:rPr>
          <w:rFonts w:ascii="Times New Roman" w:hAnsi="Times New Roman"/>
          <w:sz w:val="20"/>
          <w:szCs w:val="20"/>
        </w:rPr>
      </w:pPr>
      <w:r>
        <w:rPr>
          <w:rFonts w:ascii="Times New Roman" w:eastAsia="等线" w:hAnsi="Times New Roman"/>
          <w:sz w:val="20"/>
          <w:szCs w:val="20"/>
          <w:lang w:eastAsia="zh-CN"/>
        </w:rPr>
        <w:t xml:space="preserve">FFS </w:t>
      </w:r>
      <w:r>
        <w:rPr>
          <w:rFonts w:ascii="Times New Roman" w:eastAsia="等线" w:hAnsi="Times New Roman" w:hint="eastAsia"/>
          <w:sz w:val="20"/>
          <w:szCs w:val="20"/>
          <w:lang w:eastAsia="zh-CN"/>
        </w:rPr>
        <w:t>C</w:t>
      </w:r>
      <w:r>
        <w:rPr>
          <w:rFonts w:ascii="Times New Roman" w:eastAsia="等线" w:hAnsi="Times New Roman"/>
          <w:sz w:val="20"/>
          <w:szCs w:val="20"/>
          <w:lang w:eastAsia="zh-CN"/>
        </w:rPr>
        <w:t xml:space="preserve">QI </w:t>
      </w:r>
      <w:r>
        <w:rPr>
          <w:rFonts w:ascii="Times New Roman" w:eastAsia="等线" w:hAnsi="Times New Roman" w:hint="eastAsia"/>
          <w:sz w:val="20"/>
          <w:szCs w:val="20"/>
          <w:lang w:eastAsia="zh-CN"/>
        </w:rPr>
        <w:t>test</w:t>
      </w:r>
      <w:r>
        <w:rPr>
          <w:rFonts w:ascii="Times New Roman" w:eastAsia="等线" w:hAnsi="Times New Roman"/>
          <w:sz w:val="20"/>
          <w:szCs w:val="20"/>
          <w:lang w:eastAsia="zh-CN"/>
        </w:rPr>
        <w:t>s</w:t>
      </w:r>
    </w:p>
    <w:p w14:paraId="4389194B" w14:textId="77777777" w:rsidR="0086131A" w:rsidRPr="001F2352" w:rsidRDefault="0086131A" w:rsidP="0086131A">
      <w:pPr>
        <w:pStyle w:val="aff7"/>
        <w:numPr>
          <w:ilvl w:val="0"/>
          <w:numId w:val="41"/>
        </w:numPr>
        <w:ind w:leftChars="0"/>
        <w:rPr>
          <w:rFonts w:ascii="Times New Roman" w:hAnsi="Times New Roman"/>
          <w:sz w:val="20"/>
          <w:szCs w:val="20"/>
        </w:rPr>
      </w:pPr>
      <w:r>
        <w:rPr>
          <w:rFonts w:ascii="Times New Roman" w:eastAsia="等线" w:hAnsi="Times New Roman"/>
          <w:sz w:val="20"/>
          <w:szCs w:val="20"/>
          <w:lang w:eastAsia="zh-CN"/>
        </w:rPr>
        <w:t xml:space="preserve">FFS </w:t>
      </w:r>
      <w:r>
        <w:rPr>
          <w:rFonts w:ascii="Times New Roman" w:eastAsia="等线" w:hAnsi="Times New Roman" w:hint="eastAsia"/>
          <w:sz w:val="20"/>
          <w:szCs w:val="20"/>
          <w:lang w:eastAsia="zh-CN"/>
        </w:rPr>
        <w:t>R</w:t>
      </w:r>
      <w:r>
        <w:rPr>
          <w:rFonts w:ascii="Times New Roman" w:eastAsia="等线" w:hAnsi="Times New Roman"/>
          <w:sz w:val="20"/>
          <w:szCs w:val="20"/>
          <w:lang w:eastAsia="zh-CN"/>
        </w:rPr>
        <w:t>I tests</w:t>
      </w:r>
    </w:p>
    <w:p w14:paraId="579C65E4" w14:textId="79F7CE2B" w:rsidR="00074C0F" w:rsidRPr="00074C0F" w:rsidRDefault="00074C0F" w:rsidP="0048768B">
      <w:pPr>
        <w:spacing w:after="0"/>
        <w:rPr>
          <w:rFonts w:eastAsiaTheme="minorEastAsia"/>
          <w:lang w:val="en-US" w:eastAsia="ja-JP"/>
        </w:rPr>
      </w:pPr>
    </w:p>
    <w:p w14:paraId="32AD3C6F" w14:textId="77777777" w:rsidR="00074C0F" w:rsidRPr="00074C0F" w:rsidRDefault="00074C0F" w:rsidP="0048768B">
      <w:pPr>
        <w:spacing w:after="0"/>
        <w:rPr>
          <w:rFonts w:eastAsiaTheme="minorEastAsia"/>
          <w:lang w:eastAsia="ja-JP"/>
        </w:rPr>
      </w:pPr>
    </w:p>
    <w:bookmarkEnd w:id="7"/>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4B158AA" w14:textId="3824D102" w:rsidR="006C261D" w:rsidRPr="00FF1DB2" w:rsidRDefault="006C261D" w:rsidP="006C261D">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15</w:t>
      </w:r>
    </w:p>
    <w:p w14:paraId="3D9F6EA1"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R4-2505553</w:t>
      </w:r>
      <w:r w:rsidRPr="00E25829">
        <w:rPr>
          <w:rFonts w:ascii="Arial" w:hAnsi="Arial" w:cs="Arial"/>
          <w:sz w:val="20"/>
        </w:rPr>
        <w:tab/>
        <w:t>Topic summary for [115][204] NR_ENDC_RF_Ph4</w:t>
      </w:r>
      <w:r w:rsidRPr="00E25829">
        <w:rPr>
          <w:rFonts w:ascii="Arial" w:hAnsi="Arial" w:cs="Arial"/>
          <w:sz w:val="20"/>
        </w:rPr>
        <w:tab/>
        <w:t>Moderator (Huawei)</w:t>
      </w:r>
    </w:p>
    <w:p w14:paraId="2863E5FD"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R4-2507555</w:t>
      </w:r>
      <w:r w:rsidRPr="00E25829">
        <w:rPr>
          <w:rFonts w:ascii="Arial" w:hAnsi="Arial" w:cs="Arial"/>
          <w:sz w:val="20"/>
        </w:rPr>
        <w:tab/>
        <w:t>Topic summary for [115][116] NR_ENDC_RF_Ph4_part1</w:t>
      </w:r>
      <w:r w:rsidRPr="00E25829">
        <w:rPr>
          <w:rFonts w:ascii="Arial" w:hAnsi="Arial" w:cs="Arial"/>
          <w:sz w:val="20"/>
        </w:rPr>
        <w:tab/>
        <w:t>Moderator (Huawei)</w:t>
      </w:r>
    </w:p>
    <w:p w14:paraId="1B7AEA09"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R4-2507556</w:t>
      </w:r>
      <w:r w:rsidRPr="00E25829">
        <w:rPr>
          <w:rFonts w:ascii="Arial" w:hAnsi="Arial" w:cs="Arial"/>
          <w:sz w:val="20"/>
        </w:rPr>
        <w:tab/>
        <w:t>Topic summary for [115][117] NR_ENDC_RF_Ph4_part2</w:t>
      </w:r>
      <w:r w:rsidRPr="00E25829">
        <w:rPr>
          <w:rFonts w:ascii="Arial" w:hAnsi="Arial" w:cs="Arial"/>
          <w:sz w:val="20"/>
        </w:rPr>
        <w:tab/>
        <w:t>Moderator (Samsung)</w:t>
      </w:r>
    </w:p>
    <w:p w14:paraId="55712DEA"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R4-2507557</w:t>
      </w:r>
      <w:r w:rsidRPr="00E25829">
        <w:rPr>
          <w:rFonts w:ascii="Arial" w:hAnsi="Arial" w:cs="Arial"/>
          <w:sz w:val="20"/>
        </w:rPr>
        <w:tab/>
        <w:t>Topic summary for [115][118] NR_ENDC_RF_Ph4_part3</w:t>
      </w:r>
      <w:r w:rsidRPr="00E25829">
        <w:rPr>
          <w:rFonts w:ascii="Arial" w:hAnsi="Arial" w:cs="Arial"/>
          <w:sz w:val="20"/>
        </w:rPr>
        <w:tab/>
        <w:t>Moderator (Huawei)</w:t>
      </w:r>
    </w:p>
    <w:p w14:paraId="19DEBB96" w14:textId="77777777" w:rsidR="001C75D6" w:rsidRPr="001C75D6" w:rsidRDefault="001C75D6" w:rsidP="001C75D6">
      <w:pPr>
        <w:pStyle w:val="aff7"/>
        <w:numPr>
          <w:ilvl w:val="0"/>
          <w:numId w:val="19"/>
        </w:numPr>
        <w:snapToGrid w:val="0"/>
        <w:ind w:leftChars="0"/>
        <w:rPr>
          <w:rFonts w:ascii="Arial" w:hAnsi="Arial" w:cs="Arial"/>
          <w:sz w:val="20"/>
        </w:rPr>
      </w:pPr>
      <w:r w:rsidRPr="001C75D6">
        <w:rPr>
          <w:rFonts w:ascii="Arial" w:hAnsi="Arial" w:cs="Arial"/>
          <w:sz w:val="20"/>
        </w:rPr>
        <w:t>R4-2507930</w:t>
      </w:r>
      <w:r w:rsidRPr="001C75D6">
        <w:rPr>
          <w:rFonts w:ascii="Arial" w:hAnsi="Arial" w:cs="Arial"/>
          <w:sz w:val="20"/>
        </w:rPr>
        <w:tab/>
        <w:t>WF on NR_ENDC_RF_Ph4_part1</w:t>
      </w:r>
      <w:r w:rsidRPr="001C75D6">
        <w:rPr>
          <w:rFonts w:ascii="Arial" w:hAnsi="Arial" w:cs="Arial"/>
          <w:sz w:val="20"/>
        </w:rPr>
        <w:tab/>
        <w:t>Huawei</w:t>
      </w:r>
    </w:p>
    <w:p w14:paraId="10CF3180" w14:textId="77777777" w:rsidR="001C75D6" w:rsidRPr="001C75D6" w:rsidRDefault="001C75D6" w:rsidP="001C75D6">
      <w:pPr>
        <w:pStyle w:val="aff7"/>
        <w:numPr>
          <w:ilvl w:val="0"/>
          <w:numId w:val="19"/>
        </w:numPr>
        <w:snapToGrid w:val="0"/>
        <w:ind w:leftChars="0"/>
        <w:rPr>
          <w:rFonts w:ascii="Arial" w:hAnsi="Arial" w:cs="Arial"/>
          <w:sz w:val="20"/>
        </w:rPr>
      </w:pPr>
      <w:r w:rsidRPr="001C75D6">
        <w:rPr>
          <w:rFonts w:ascii="Arial" w:hAnsi="Arial" w:cs="Arial"/>
          <w:sz w:val="20"/>
        </w:rPr>
        <w:t>R4-2507934</w:t>
      </w:r>
      <w:r w:rsidRPr="001C75D6">
        <w:rPr>
          <w:rFonts w:ascii="Arial" w:hAnsi="Arial" w:cs="Arial"/>
          <w:sz w:val="20"/>
        </w:rPr>
        <w:tab/>
        <w:t>WF on HPUE TN CA/EN-DC</w:t>
      </w:r>
      <w:r w:rsidRPr="001C75D6">
        <w:rPr>
          <w:rFonts w:ascii="Arial" w:hAnsi="Arial" w:cs="Arial"/>
          <w:sz w:val="20"/>
        </w:rPr>
        <w:tab/>
        <w:t>Qualcomm, Skyworks, OPPO, LGE</w:t>
      </w:r>
    </w:p>
    <w:p w14:paraId="77AAC454" w14:textId="2763BC22" w:rsidR="001C75D6" w:rsidRDefault="001C75D6" w:rsidP="001C75D6">
      <w:pPr>
        <w:pStyle w:val="aff7"/>
        <w:numPr>
          <w:ilvl w:val="0"/>
          <w:numId w:val="19"/>
        </w:numPr>
        <w:snapToGrid w:val="0"/>
        <w:ind w:leftChars="0"/>
        <w:rPr>
          <w:rFonts w:ascii="Arial" w:hAnsi="Arial" w:cs="Arial"/>
          <w:sz w:val="20"/>
        </w:rPr>
      </w:pPr>
      <w:r w:rsidRPr="001C75D6">
        <w:rPr>
          <w:rFonts w:ascii="Arial" w:hAnsi="Arial" w:cs="Arial"/>
          <w:sz w:val="20"/>
        </w:rPr>
        <w:t>R4-2507935</w:t>
      </w:r>
      <w:r w:rsidRPr="001C75D6">
        <w:rPr>
          <w:rFonts w:ascii="Arial" w:hAnsi="Arial" w:cs="Arial"/>
          <w:sz w:val="20"/>
        </w:rPr>
        <w:tab/>
        <w:t>WF on new MSD rules</w:t>
      </w:r>
      <w:r w:rsidRPr="001C75D6">
        <w:rPr>
          <w:rFonts w:ascii="Arial" w:hAnsi="Arial" w:cs="Arial"/>
          <w:sz w:val="20"/>
        </w:rPr>
        <w:tab/>
        <w:t>Skyworks</w:t>
      </w:r>
    </w:p>
    <w:p w14:paraId="6810DDDF" w14:textId="77777777" w:rsidR="001C75D6" w:rsidRPr="00E25829" w:rsidRDefault="001C75D6" w:rsidP="001C75D6">
      <w:pPr>
        <w:pStyle w:val="aff7"/>
        <w:numPr>
          <w:ilvl w:val="0"/>
          <w:numId w:val="19"/>
        </w:numPr>
        <w:snapToGrid w:val="0"/>
        <w:ind w:leftChars="0"/>
        <w:rPr>
          <w:rFonts w:ascii="Arial" w:hAnsi="Arial" w:cs="Arial"/>
          <w:sz w:val="20"/>
        </w:rPr>
      </w:pPr>
      <w:r w:rsidRPr="00E25829">
        <w:rPr>
          <w:rFonts w:ascii="Arial" w:hAnsi="Arial" w:cs="Arial"/>
          <w:sz w:val="20"/>
        </w:rPr>
        <w:t>R4-2507858</w:t>
      </w:r>
      <w:r w:rsidRPr="00E25829">
        <w:rPr>
          <w:rFonts w:ascii="Arial" w:hAnsi="Arial" w:cs="Arial"/>
          <w:sz w:val="20"/>
        </w:rPr>
        <w:tab/>
        <w:t>Topic summary for [115][326] NR_ENDC_RF_Ph4_Demod_6Rx</w:t>
      </w:r>
      <w:r w:rsidRPr="00E25829">
        <w:rPr>
          <w:rFonts w:ascii="Arial" w:hAnsi="Arial" w:cs="Arial"/>
          <w:sz w:val="20"/>
        </w:rPr>
        <w:tab/>
        <w:t>Moderator (Huawei)</w:t>
      </w:r>
    </w:p>
    <w:p w14:paraId="6A1CB5A3" w14:textId="77777777" w:rsidR="001C75D6" w:rsidRDefault="001C75D6" w:rsidP="001C75D6">
      <w:pPr>
        <w:pStyle w:val="aff7"/>
        <w:numPr>
          <w:ilvl w:val="0"/>
          <w:numId w:val="19"/>
        </w:numPr>
        <w:snapToGrid w:val="0"/>
        <w:ind w:leftChars="0"/>
        <w:rPr>
          <w:rFonts w:ascii="Arial" w:hAnsi="Arial" w:cs="Arial"/>
          <w:sz w:val="20"/>
        </w:rPr>
      </w:pPr>
      <w:r w:rsidRPr="00E25829">
        <w:rPr>
          <w:rFonts w:ascii="Arial" w:hAnsi="Arial" w:cs="Arial"/>
          <w:sz w:val="20"/>
        </w:rPr>
        <w:t>R4-2508726</w:t>
      </w:r>
      <w:r w:rsidRPr="00E25829">
        <w:rPr>
          <w:rFonts w:ascii="Arial" w:hAnsi="Arial" w:cs="Arial"/>
          <w:sz w:val="20"/>
        </w:rPr>
        <w:tab/>
        <w:t>Offline meeting minutes for [115][326] NR_ENDC_RF_Ph4_Demod_6Rx</w:t>
      </w:r>
      <w:r w:rsidRPr="00E25829">
        <w:rPr>
          <w:rFonts w:ascii="Arial" w:hAnsi="Arial" w:cs="Arial"/>
          <w:sz w:val="20"/>
        </w:rPr>
        <w:tab/>
        <w:t>Huawei</w:t>
      </w:r>
    </w:p>
    <w:p w14:paraId="6D3AB9A2" w14:textId="3B4B8E67" w:rsidR="001C75D6" w:rsidRDefault="001C75D6" w:rsidP="001C75D6">
      <w:pPr>
        <w:pStyle w:val="aff7"/>
        <w:numPr>
          <w:ilvl w:val="0"/>
          <w:numId w:val="19"/>
        </w:numPr>
        <w:snapToGrid w:val="0"/>
        <w:ind w:leftChars="0"/>
        <w:rPr>
          <w:rFonts w:ascii="Arial" w:hAnsi="Arial" w:cs="Arial"/>
          <w:sz w:val="20"/>
        </w:rPr>
      </w:pPr>
      <w:r w:rsidRPr="001C75D6">
        <w:rPr>
          <w:rFonts w:ascii="Arial" w:hAnsi="Arial" w:cs="Arial"/>
          <w:sz w:val="20"/>
        </w:rPr>
        <w:t>R4-2508726</w:t>
      </w:r>
      <w:r w:rsidRPr="001C75D6">
        <w:rPr>
          <w:rFonts w:ascii="Arial" w:hAnsi="Arial" w:cs="Arial"/>
          <w:sz w:val="20"/>
        </w:rPr>
        <w:tab/>
        <w:t>Offline meeting minutes for [115][326] NR_ENDC_RF_Ph4_Demod_6Rx</w:t>
      </w:r>
      <w:r w:rsidRPr="001C75D6">
        <w:rPr>
          <w:rFonts w:ascii="Arial" w:hAnsi="Arial" w:cs="Arial"/>
          <w:sz w:val="20"/>
        </w:rPr>
        <w:tab/>
        <w:t>Huawei</w:t>
      </w:r>
    </w:p>
    <w:p w14:paraId="12D98008" w14:textId="00F06415" w:rsidR="001C75D6" w:rsidRPr="00E25829" w:rsidRDefault="001C75D6" w:rsidP="001C75D6">
      <w:pPr>
        <w:pStyle w:val="aff7"/>
        <w:numPr>
          <w:ilvl w:val="0"/>
          <w:numId w:val="19"/>
        </w:numPr>
        <w:snapToGrid w:val="0"/>
        <w:ind w:leftChars="0"/>
        <w:rPr>
          <w:rFonts w:ascii="Arial" w:hAnsi="Arial" w:cs="Arial"/>
          <w:sz w:val="20"/>
        </w:rPr>
      </w:pPr>
      <w:r w:rsidRPr="001C75D6">
        <w:rPr>
          <w:rFonts w:ascii="Arial" w:hAnsi="Arial" w:cs="Arial"/>
          <w:sz w:val="20"/>
        </w:rPr>
        <w:t>R4-2508727</w:t>
      </w:r>
      <w:r w:rsidRPr="001C75D6">
        <w:rPr>
          <w:rFonts w:ascii="Arial" w:hAnsi="Arial" w:cs="Arial"/>
          <w:sz w:val="20"/>
        </w:rPr>
        <w:tab/>
        <w:t>Way Forward for [115][326] NR_ENDC_RF_Ph4_Demod_6Rx</w:t>
      </w:r>
      <w:r w:rsidRPr="001C75D6">
        <w:rPr>
          <w:rFonts w:ascii="Arial" w:hAnsi="Arial" w:cs="Arial"/>
          <w:sz w:val="20"/>
        </w:rPr>
        <w:tab/>
        <w:t>Huawei</w:t>
      </w:r>
    </w:p>
    <w:p w14:paraId="41A9A8D7" w14:textId="4067470F"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R4-2505432</w:t>
      </w:r>
      <w:r w:rsidRPr="007C59C1">
        <w:rPr>
          <w:rFonts w:ascii="Arial" w:hAnsi="Arial" w:cs="Arial"/>
          <w:sz w:val="20"/>
        </w:rPr>
        <w:tab/>
        <w:t>On Rel-19 power domain enhancement for FR1</w:t>
      </w:r>
      <w:r w:rsidRPr="007C59C1">
        <w:rPr>
          <w:rFonts w:ascii="Arial" w:hAnsi="Arial" w:cs="Arial"/>
          <w:sz w:val="20"/>
        </w:rPr>
        <w:tab/>
        <w:t>Apple</w:t>
      </w:r>
    </w:p>
    <w:p w14:paraId="24BF1D8B"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R4-2505584</w:t>
      </w:r>
      <w:r w:rsidRPr="007C59C1">
        <w:rPr>
          <w:rFonts w:ascii="Arial" w:hAnsi="Arial" w:cs="Arial"/>
          <w:sz w:val="20"/>
        </w:rPr>
        <w:tab/>
        <w:t>On power domain enhancements for single carrier</w:t>
      </w:r>
      <w:r w:rsidRPr="007C59C1">
        <w:rPr>
          <w:rFonts w:ascii="Arial" w:hAnsi="Arial" w:cs="Arial"/>
          <w:sz w:val="20"/>
        </w:rPr>
        <w:tab/>
        <w:t>Huawei, HiSilicon</w:t>
      </w:r>
    </w:p>
    <w:p w14:paraId="52DD2461"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R4-2505585</w:t>
      </w:r>
      <w:r w:rsidRPr="007C59C1">
        <w:rPr>
          <w:rFonts w:ascii="Arial" w:hAnsi="Arial" w:cs="Arial"/>
          <w:sz w:val="20"/>
        </w:rPr>
        <w:tab/>
        <w:t>draft CR for TS 38.101-1 to introduce MPR reduction for single carrier</w:t>
      </w:r>
      <w:r w:rsidRPr="007C59C1">
        <w:rPr>
          <w:rFonts w:ascii="Arial" w:hAnsi="Arial" w:cs="Arial"/>
          <w:sz w:val="20"/>
        </w:rPr>
        <w:tab/>
        <w:t>Huawei, HiSilicon</w:t>
      </w:r>
    </w:p>
    <w:p w14:paraId="08C970A3"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R4-2505677</w:t>
      </w:r>
      <w:r w:rsidRPr="007C59C1">
        <w:rPr>
          <w:rFonts w:ascii="Arial" w:hAnsi="Arial" w:cs="Arial"/>
          <w:sz w:val="20"/>
        </w:rPr>
        <w:tab/>
        <w:t>Power domain enhancements for single carrier</w:t>
      </w:r>
      <w:r w:rsidRPr="007C59C1">
        <w:rPr>
          <w:rFonts w:ascii="Arial" w:hAnsi="Arial" w:cs="Arial"/>
          <w:sz w:val="20"/>
        </w:rPr>
        <w:tab/>
        <w:t>Nokia</w:t>
      </w:r>
    </w:p>
    <w:p w14:paraId="32F2D710"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R4-2505962</w:t>
      </w:r>
      <w:r w:rsidRPr="007C59C1">
        <w:rPr>
          <w:rFonts w:ascii="Arial" w:hAnsi="Arial" w:cs="Arial"/>
          <w:sz w:val="20"/>
        </w:rPr>
        <w:tab/>
        <w:t>Power boosting and MPR reduction</w:t>
      </w:r>
      <w:r w:rsidRPr="007C59C1">
        <w:rPr>
          <w:rFonts w:ascii="Arial" w:hAnsi="Arial" w:cs="Arial"/>
          <w:sz w:val="20"/>
        </w:rPr>
        <w:tab/>
        <w:t>Qualcomm Technologies</w:t>
      </w:r>
    </w:p>
    <w:p w14:paraId="29313CFB"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R4-2506059</w:t>
      </w:r>
      <w:r w:rsidRPr="007C59C1">
        <w:rPr>
          <w:rFonts w:ascii="Arial" w:hAnsi="Arial" w:cs="Arial"/>
          <w:sz w:val="20"/>
        </w:rPr>
        <w:tab/>
        <w:t>Further discussion on power domain enhancements for single carrier</w:t>
      </w:r>
      <w:r w:rsidRPr="007C59C1">
        <w:rPr>
          <w:rFonts w:ascii="Arial" w:hAnsi="Arial" w:cs="Arial"/>
          <w:sz w:val="20"/>
        </w:rPr>
        <w:tab/>
        <w:t>CATT</w:t>
      </w:r>
    </w:p>
    <w:p w14:paraId="60FD3D8D"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R4-2506060</w:t>
      </w:r>
      <w:r w:rsidRPr="007C59C1">
        <w:rPr>
          <w:rFonts w:ascii="Arial" w:hAnsi="Arial" w:cs="Arial"/>
          <w:sz w:val="20"/>
        </w:rPr>
        <w:tab/>
        <w:t>Further discussion on MPR applicability for FR1 intra-band UL CA</w:t>
      </w:r>
      <w:r w:rsidRPr="007C59C1">
        <w:rPr>
          <w:rFonts w:ascii="Arial" w:hAnsi="Arial" w:cs="Arial"/>
          <w:sz w:val="20"/>
        </w:rPr>
        <w:tab/>
        <w:t>CATT</w:t>
      </w:r>
    </w:p>
    <w:p w14:paraId="6E2F384A"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R4-2506194</w:t>
      </w:r>
      <w:r w:rsidRPr="007C59C1">
        <w:rPr>
          <w:rFonts w:ascii="Arial" w:hAnsi="Arial" w:cs="Arial"/>
          <w:sz w:val="20"/>
        </w:rPr>
        <w:tab/>
        <w:t>Power domain enhancement for a UE-specific CHBW within a single carrier</w:t>
      </w:r>
      <w:r w:rsidRPr="007C59C1">
        <w:rPr>
          <w:rFonts w:ascii="Arial" w:hAnsi="Arial" w:cs="Arial"/>
          <w:sz w:val="20"/>
        </w:rPr>
        <w:tab/>
        <w:t>Ericsson</w:t>
      </w:r>
    </w:p>
    <w:p w14:paraId="248F6891"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R4-2506195</w:t>
      </w:r>
      <w:r w:rsidRPr="007C59C1">
        <w:rPr>
          <w:rFonts w:ascii="Arial" w:hAnsi="Arial" w:cs="Arial"/>
          <w:sz w:val="20"/>
        </w:rPr>
        <w:tab/>
        <w:t>Draft CR for 38.101-1: power domain enhancement for a UE-specific bandwidth within a wider carrier</w:t>
      </w:r>
      <w:r w:rsidRPr="007C59C1">
        <w:rPr>
          <w:rFonts w:ascii="Arial" w:hAnsi="Arial" w:cs="Arial"/>
          <w:sz w:val="20"/>
        </w:rPr>
        <w:tab/>
        <w:t>Ericsson</w:t>
      </w:r>
    </w:p>
    <w:p w14:paraId="2CAB5BEB"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R4-2506225</w:t>
      </w:r>
      <w:r w:rsidRPr="007C59C1">
        <w:rPr>
          <w:rFonts w:ascii="Arial" w:hAnsi="Arial" w:cs="Arial"/>
          <w:sz w:val="20"/>
        </w:rPr>
        <w:tab/>
        <w:t>Views on Power domain enhancements for single carrier</w:t>
      </w:r>
      <w:r w:rsidRPr="007C59C1">
        <w:rPr>
          <w:rFonts w:ascii="Arial" w:hAnsi="Arial" w:cs="Arial"/>
          <w:sz w:val="20"/>
        </w:rPr>
        <w:tab/>
        <w:t>China Telecom</w:t>
      </w:r>
    </w:p>
    <w:p w14:paraId="44F206A9"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R4-2506252</w:t>
      </w:r>
      <w:r w:rsidRPr="007C59C1">
        <w:rPr>
          <w:rFonts w:ascii="Arial" w:hAnsi="Arial" w:cs="Arial"/>
          <w:sz w:val="20"/>
        </w:rPr>
        <w:tab/>
        <w:t>Discussion on power domain enhancements for single carrier</w:t>
      </w:r>
      <w:r w:rsidRPr="007C59C1">
        <w:rPr>
          <w:rFonts w:ascii="Arial" w:hAnsi="Arial" w:cs="Arial"/>
          <w:sz w:val="20"/>
        </w:rPr>
        <w:tab/>
        <w:t>ZTE Corporation</w:t>
      </w:r>
    </w:p>
    <w:p w14:paraId="13F65564"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R4-2506519</w:t>
      </w:r>
      <w:r w:rsidRPr="007C59C1">
        <w:rPr>
          <w:rFonts w:ascii="Arial" w:hAnsi="Arial" w:cs="Arial"/>
          <w:sz w:val="20"/>
        </w:rPr>
        <w:tab/>
        <w:t>Power domain enhancements for single carrier</w:t>
      </w:r>
      <w:r w:rsidRPr="007C59C1">
        <w:rPr>
          <w:rFonts w:ascii="Arial" w:hAnsi="Arial" w:cs="Arial"/>
          <w:sz w:val="20"/>
        </w:rPr>
        <w:tab/>
        <w:t>Beijing Xiaomi Mobile Software</w:t>
      </w:r>
    </w:p>
    <w:p w14:paraId="6C36A88E"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R4-2506520</w:t>
      </w:r>
      <w:r w:rsidRPr="007C59C1">
        <w:rPr>
          <w:rFonts w:ascii="Arial" w:hAnsi="Arial" w:cs="Arial"/>
          <w:sz w:val="20"/>
        </w:rPr>
        <w:tab/>
        <w:t>Discussion on power domain enhancement for NR single carrier</w:t>
      </w:r>
      <w:r w:rsidRPr="007C59C1">
        <w:rPr>
          <w:rFonts w:ascii="Arial" w:hAnsi="Arial" w:cs="Arial"/>
          <w:sz w:val="20"/>
        </w:rPr>
        <w:tab/>
        <w:t>MediaTek (Wuhan) Inc.</w:t>
      </w:r>
    </w:p>
    <w:p w14:paraId="07ED3784"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R4-2506837</w:t>
      </w:r>
      <w:r w:rsidRPr="007C59C1">
        <w:rPr>
          <w:rFonts w:ascii="Arial" w:hAnsi="Arial" w:cs="Arial"/>
          <w:sz w:val="20"/>
        </w:rPr>
        <w:tab/>
        <w:t>Discussion on UE RF power enhancement for NR single carrier</w:t>
      </w:r>
      <w:r w:rsidRPr="007C59C1">
        <w:rPr>
          <w:rFonts w:ascii="Arial" w:hAnsi="Arial" w:cs="Arial"/>
          <w:sz w:val="20"/>
        </w:rPr>
        <w:tab/>
        <w:t>vivo</w:t>
      </w:r>
    </w:p>
    <w:p w14:paraId="32777408"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R4-2506838</w:t>
      </w:r>
      <w:r w:rsidRPr="007C59C1">
        <w:rPr>
          <w:rFonts w:ascii="Arial" w:hAnsi="Arial" w:cs="Arial"/>
          <w:sz w:val="20"/>
        </w:rPr>
        <w:tab/>
      </w:r>
      <w:proofErr w:type="spellStart"/>
      <w:r w:rsidRPr="007C59C1">
        <w:rPr>
          <w:rFonts w:ascii="Arial" w:hAnsi="Arial" w:cs="Arial"/>
          <w:sz w:val="20"/>
        </w:rPr>
        <w:t>draftCR</w:t>
      </w:r>
      <w:proofErr w:type="spellEnd"/>
      <w:r w:rsidRPr="007C59C1">
        <w:rPr>
          <w:rFonts w:ascii="Arial" w:hAnsi="Arial" w:cs="Arial"/>
          <w:sz w:val="20"/>
        </w:rPr>
        <w:t xml:space="preserve"> to TS 38.101-1 </w:t>
      </w:r>
      <w:proofErr w:type="gramStart"/>
      <w:r w:rsidRPr="007C59C1">
        <w:rPr>
          <w:rFonts w:ascii="Arial" w:hAnsi="Arial" w:cs="Arial"/>
          <w:sz w:val="20"/>
        </w:rPr>
        <w:t>on  MPR</w:t>
      </w:r>
      <w:proofErr w:type="gramEnd"/>
      <w:r w:rsidRPr="007C59C1">
        <w:rPr>
          <w:rFonts w:ascii="Arial" w:hAnsi="Arial" w:cs="Arial"/>
          <w:sz w:val="20"/>
        </w:rPr>
        <w:t xml:space="preserve"> reduction for single carrier</w:t>
      </w:r>
      <w:r w:rsidRPr="007C59C1">
        <w:rPr>
          <w:rFonts w:ascii="Arial" w:hAnsi="Arial" w:cs="Arial"/>
          <w:sz w:val="20"/>
        </w:rPr>
        <w:tab/>
        <w:t>vivo</w:t>
      </w:r>
    </w:p>
    <w:p w14:paraId="2BAB2FC6"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R4-2506968</w:t>
      </w:r>
      <w:r w:rsidRPr="007C59C1">
        <w:rPr>
          <w:rFonts w:ascii="Arial" w:hAnsi="Arial" w:cs="Arial"/>
          <w:sz w:val="20"/>
        </w:rPr>
        <w:tab/>
        <w:t>Discussion on FR2 CA MPR related feature list</w:t>
      </w:r>
      <w:r w:rsidRPr="007C59C1">
        <w:rPr>
          <w:rFonts w:ascii="Arial" w:hAnsi="Arial" w:cs="Arial"/>
          <w:sz w:val="20"/>
        </w:rPr>
        <w:tab/>
        <w:t>Samsung</w:t>
      </w:r>
    </w:p>
    <w:p w14:paraId="615482BD"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R4-2507127</w:t>
      </w:r>
      <w:r w:rsidRPr="007C59C1">
        <w:rPr>
          <w:rFonts w:ascii="Arial" w:hAnsi="Arial" w:cs="Arial"/>
          <w:sz w:val="20"/>
        </w:rPr>
        <w:tab/>
        <w:t>Further Views on MPR Reduction</w:t>
      </w:r>
      <w:r w:rsidRPr="007C59C1">
        <w:rPr>
          <w:rFonts w:ascii="Arial" w:hAnsi="Arial" w:cs="Arial"/>
          <w:sz w:val="20"/>
        </w:rPr>
        <w:tab/>
        <w:t>Sony</w:t>
      </w:r>
    </w:p>
    <w:p w14:paraId="02287544"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R4-2507319</w:t>
      </w:r>
      <w:r w:rsidRPr="007C59C1">
        <w:rPr>
          <w:rFonts w:ascii="Arial" w:hAnsi="Arial" w:cs="Arial"/>
          <w:sz w:val="20"/>
        </w:rPr>
        <w:tab/>
        <w:t>Discussion on MPR reduction for single carrier</w:t>
      </w:r>
      <w:r w:rsidRPr="007C59C1">
        <w:rPr>
          <w:rFonts w:ascii="Arial" w:hAnsi="Arial" w:cs="Arial"/>
          <w:sz w:val="20"/>
        </w:rPr>
        <w:tab/>
        <w:t>OPPO</w:t>
      </w:r>
    </w:p>
    <w:p w14:paraId="652754B1"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R4-2507619</w:t>
      </w:r>
      <w:r w:rsidRPr="007C59C1">
        <w:rPr>
          <w:rFonts w:ascii="Arial" w:hAnsi="Arial" w:cs="Arial"/>
          <w:sz w:val="20"/>
        </w:rPr>
        <w:tab/>
        <w:t>Discussion on Power domain enhancement for single carrier</w:t>
      </w:r>
      <w:r w:rsidRPr="007C59C1">
        <w:rPr>
          <w:rFonts w:ascii="Arial" w:hAnsi="Arial" w:cs="Arial"/>
          <w:sz w:val="20"/>
        </w:rPr>
        <w:tab/>
        <w:t>LG Electronics UK</w:t>
      </w:r>
    </w:p>
    <w:p w14:paraId="30E903D7"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R4-2507742</w:t>
      </w:r>
      <w:r w:rsidRPr="007C59C1">
        <w:rPr>
          <w:rFonts w:ascii="Arial" w:hAnsi="Arial" w:cs="Arial"/>
          <w:sz w:val="20"/>
        </w:rPr>
        <w:tab/>
        <w:t>RB and BW for 2x and 1.5x extension and optional smaller granularity extension</w:t>
      </w:r>
      <w:r w:rsidRPr="007C59C1">
        <w:rPr>
          <w:rFonts w:ascii="Arial" w:hAnsi="Arial" w:cs="Arial"/>
          <w:sz w:val="20"/>
        </w:rPr>
        <w:tab/>
        <w:t>Skyworks Solutions Inc.</w:t>
      </w:r>
    </w:p>
    <w:p w14:paraId="32A34FCB" w14:textId="51C5B130" w:rsidR="006C261D"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R4-2508087</w:t>
      </w:r>
      <w:r w:rsidRPr="007C59C1">
        <w:rPr>
          <w:rFonts w:ascii="Arial" w:hAnsi="Arial" w:cs="Arial"/>
          <w:sz w:val="20"/>
        </w:rPr>
        <w:tab/>
        <w:t>draft CR to TS 38.101-2 for FR2 MPR improvements</w:t>
      </w:r>
      <w:r w:rsidRPr="007C59C1">
        <w:rPr>
          <w:rFonts w:ascii="Arial" w:hAnsi="Arial" w:cs="Arial"/>
          <w:sz w:val="20"/>
        </w:rPr>
        <w:tab/>
        <w:t>NTT DOCOMO INC., Qualcomm Inc., Samsung</w:t>
      </w:r>
    </w:p>
    <w:p w14:paraId="4093EB96"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R4-2505321</w:t>
      </w:r>
      <w:r w:rsidRPr="007C59C1">
        <w:rPr>
          <w:rFonts w:ascii="Arial" w:hAnsi="Arial" w:cs="Arial"/>
          <w:sz w:val="20"/>
        </w:rPr>
        <w:tab/>
        <w:t>Discussion on HPUE MSD</w:t>
      </w:r>
      <w:r w:rsidRPr="007C59C1">
        <w:rPr>
          <w:rFonts w:ascii="Arial" w:hAnsi="Arial" w:cs="Arial"/>
          <w:sz w:val="20"/>
        </w:rPr>
        <w:tab/>
        <w:t>Huawei, Hisilicon</w:t>
      </w:r>
    </w:p>
    <w:p w14:paraId="05C1B309"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R4-2505374</w:t>
      </w:r>
      <w:r w:rsidRPr="007C59C1">
        <w:rPr>
          <w:rFonts w:ascii="Arial" w:hAnsi="Arial" w:cs="Arial"/>
          <w:sz w:val="20"/>
        </w:rPr>
        <w:tab/>
        <w:t>Further discussion on HPUE MSD simplification LUTs for 1 UL and 2 UL</w:t>
      </w:r>
      <w:r w:rsidRPr="007C59C1">
        <w:rPr>
          <w:rFonts w:ascii="Arial" w:hAnsi="Arial" w:cs="Arial"/>
          <w:sz w:val="20"/>
        </w:rPr>
        <w:tab/>
        <w:t>Murata Manufacturing Co Ltd.</w:t>
      </w:r>
    </w:p>
    <w:p w14:paraId="72FE1611"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R4-2505452</w:t>
      </w:r>
      <w:r w:rsidRPr="007C59C1">
        <w:rPr>
          <w:rFonts w:ascii="Arial" w:hAnsi="Arial" w:cs="Arial"/>
          <w:sz w:val="20"/>
        </w:rPr>
        <w:tab/>
        <w:t>On Rel-19 HPUE 2UL IMD MSD</w:t>
      </w:r>
      <w:r w:rsidRPr="007C59C1">
        <w:rPr>
          <w:rFonts w:ascii="Arial" w:hAnsi="Arial" w:cs="Arial"/>
          <w:sz w:val="20"/>
        </w:rPr>
        <w:tab/>
        <w:t>Apple</w:t>
      </w:r>
    </w:p>
    <w:p w14:paraId="18A1740D"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R4-2505453</w:t>
      </w:r>
      <w:r w:rsidRPr="007C59C1">
        <w:rPr>
          <w:rFonts w:ascii="Arial" w:hAnsi="Arial" w:cs="Arial"/>
          <w:sz w:val="20"/>
        </w:rPr>
        <w:tab/>
        <w:t>On PC1.5 intra-band NC UL CA MPR</w:t>
      </w:r>
      <w:r w:rsidRPr="007C59C1">
        <w:rPr>
          <w:rFonts w:ascii="Arial" w:hAnsi="Arial" w:cs="Arial"/>
          <w:sz w:val="20"/>
        </w:rPr>
        <w:tab/>
        <w:t>Apple</w:t>
      </w:r>
    </w:p>
    <w:p w14:paraId="04EDE387"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R4-2505605</w:t>
      </w:r>
      <w:r w:rsidRPr="007C59C1">
        <w:rPr>
          <w:rFonts w:ascii="Arial" w:hAnsi="Arial" w:cs="Arial"/>
          <w:sz w:val="20"/>
        </w:rPr>
        <w:tab/>
        <w:t>Discussion on HPUE inter-band UL CA and EN-DC</w:t>
      </w:r>
      <w:r w:rsidRPr="007C59C1">
        <w:rPr>
          <w:rFonts w:ascii="Arial" w:hAnsi="Arial" w:cs="Arial"/>
          <w:sz w:val="20"/>
        </w:rPr>
        <w:tab/>
        <w:t>SK Telecom</w:t>
      </w:r>
    </w:p>
    <w:p w14:paraId="353E6C7D"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lastRenderedPageBreak/>
        <w:t>R4-2505614</w:t>
      </w:r>
      <w:r w:rsidRPr="007C59C1">
        <w:rPr>
          <w:rFonts w:ascii="Arial" w:hAnsi="Arial" w:cs="Arial"/>
          <w:sz w:val="20"/>
        </w:rPr>
        <w:tab/>
        <w:t xml:space="preserve">[NR_ENDC_RF_Ph4-Core] </w:t>
      </w:r>
      <w:proofErr w:type="spellStart"/>
      <w:r w:rsidRPr="007C59C1">
        <w:rPr>
          <w:rFonts w:ascii="Arial" w:hAnsi="Arial" w:cs="Arial"/>
          <w:sz w:val="20"/>
        </w:rPr>
        <w:t>DraftCR</w:t>
      </w:r>
      <w:proofErr w:type="spellEnd"/>
      <w:r w:rsidRPr="007C59C1">
        <w:rPr>
          <w:rFonts w:ascii="Arial" w:hAnsi="Arial" w:cs="Arial"/>
          <w:sz w:val="20"/>
        </w:rPr>
        <w:t xml:space="preserve"> to 38101-1-j10 on PC1.5 NC ULCA MPR A-MPR and </w:t>
      </w:r>
      <w:proofErr w:type="spellStart"/>
      <w:r w:rsidRPr="007C59C1">
        <w:rPr>
          <w:rFonts w:ascii="Arial" w:hAnsi="Arial" w:cs="Arial"/>
          <w:sz w:val="20"/>
        </w:rPr>
        <w:t>PCmax</w:t>
      </w:r>
      <w:proofErr w:type="spellEnd"/>
      <w:r w:rsidRPr="007C59C1">
        <w:rPr>
          <w:rFonts w:ascii="Arial" w:hAnsi="Arial" w:cs="Arial"/>
          <w:sz w:val="20"/>
        </w:rPr>
        <w:tab/>
        <w:t>Skyworks Solutions Inc.</w:t>
      </w:r>
    </w:p>
    <w:p w14:paraId="36D4C4F6"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R4-2505621</w:t>
      </w:r>
      <w:r w:rsidRPr="007C59C1">
        <w:rPr>
          <w:rFonts w:ascii="Arial" w:hAnsi="Arial" w:cs="Arial"/>
          <w:sz w:val="20"/>
        </w:rPr>
        <w:tab/>
        <w:t xml:space="preserve">PC1.5 non-contiguous ULCA MPR, NS_04 A-MPR and </w:t>
      </w:r>
      <w:proofErr w:type="spellStart"/>
      <w:r w:rsidRPr="007C59C1">
        <w:rPr>
          <w:rFonts w:ascii="Arial" w:hAnsi="Arial" w:cs="Arial"/>
          <w:sz w:val="20"/>
        </w:rPr>
        <w:t>PCmax</w:t>
      </w:r>
      <w:proofErr w:type="spellEnd"/>
      <w:r w:rsidRPr="007C59C1">
        <w:rPr>
          <w:rFonts w:ascii="Arial" w:hAnsi="Arial" w:cs="Arial"/>
          <w:sz w:val="20"/>
        </w:rPr>
        <w:t xml:space="preserve"> requirements</w:t>
      </w:r>
      <w:r w:rsidRPr="007C59C1">
        <w:rPr>
          <w:rFonts w:ascii="Arial" w:hAnsi="Arial" w:cs="Arial"/>
          <w:sz w:val="20"/>
        </w:rPr>
        <w:tab/>
        <w:t>Skyworks Solutions Inc.</w:t>
      </w:r>
    </w:p>
    <w:p w14:paraId="1B94EB22"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R4-2505622</w:t>
      </w:r>
      <w:r w:rsidRPr="007C59C1">
        <w:rPr>
          <w:rFonts w:ascii="Arial" w:hAnsi="Arial" w:cs="Arial"/>
          <w:sz w:val="20"/>
        </w:rPr>
        <w:tab/>
        <w:t>PC1.5 contiguous ULCA MPR for NC allocations and NS_04 A-MPR</w:t>
      </w:r>
      <w:r w:rsidRPr="007C59C1">
        <w:rPr>
          <w:rFonts w:ascii="Arial" w:hAnsi="Arial" w:cs="Arial"/>
          <w:sz w:val="20"/>
        </w:rPr>
        <w:tab/>
        <w:t>Skyworks Solutions Inc.</w:t>
      </w:r>
    </w:p>
    <w:p w14:paraId="3B0D420E"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R4-2505758</w:t>
      </w:r>
      <w:r w:rsidRPr="007C59C1">
        <w:rPr>
          <w:rFonts w:ascii="Arial" w:hAnsi="Arial" w:cs="Arial"/>
          <w:sz w:val="20"/>
        </w:rPr>
        <w:tab/>
        <w:t>Introduction of PC1.5 intra-band UL NC CA</w:t>
      </w:r>
      <w:r w:rsidRPr="007C59C1">
        <w:rPr>
          <w:rFonts w:ascii="Arial" w:hAnsi="Arial" w:cs="Arial"/>
          <w:sz w:val="20"/>
        </w:rPr>
        <w:tab/>
        <w:t>Xiaomi</w:t>
      </w:r>
    </w:p>
    <w:p w14:paraId="06ABF09A"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R4-2505799</w:t>
      </w:r>
      <w:r w:rsidRPr="007C59C1">
        <w:rPr>
          <w:rFonts w:ascii="Arial" w:hAnsi="Arial" w:cs="Arial"/>
          <w:sz w:val="20"/>
        </w:rPr>
        <w:tab/>
        <w:t>PC1.5 MPR evaluations for intra-band CA</w:t>
      </w:r>
      <w:r w:rsidRPr="007C59C1">
        <w:rPr>
          <w:rFonts w:ascii="Arial" w:hAnsi="Arial" w:cs="Arial"/>
          <w:sz w:val="20"/>
        </w:rPr>
        <w:tab/>
        <w:t>Huawei Technologies France</w:t>
      </w:r>
    </w:p>
    <w:p w14:paraId="0D39EB70"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R4-2505963</w:t>
      </w:r>
      <w:r w:rsidRPr="007C59C1">
        <w:rPr>
          <w:rFonts w:ascii="Arial" w:hAnsi="Arial" w:cs="Arial"/>
          <w:sz w:val="20"/>
        </w:rPr>
        <w:tab/>
        <w:t>MPR and A-MPR for intra-band contiguous and non-contiguous UL CA for PC1.5</w:t>
      </w:r>
      <w:r w:rsidRPr="007C59C1">
        <w:rPr>
          <w:rFonts w:ascii="Arial" w:hAnsi="Arial" w:cs="Arial"/>
          <w:sz w:val="20"/>
        </w:rPr>
        <w:tab/>
        <w:t>Qualcomm Technologies</w:t>
      </w:r>
    </w:p>
    <w:p w14:paraId="0209D09A"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R4-2506383</w:t>
      </w:r>
      <w:r w:rsidRPr="007C59C1">
        <w:rPr>
          <w:rFonts w:ascii="Arial" w:hAnsi="Arial" w:cs="Arial"/>
          <w:sz w:val="20"/>
        </w:rPr>
        <w:tab/>
        <w:t>Some general considerations on R19 HPUE IMD MSD rule</w:t>
      </w:r>
      <w:r w:rsidRPr="007C59C1">
        <w:rPr>
          <w:rFonts w:ascii="Arial" w:hAnsi="Arial" w:cs="Arial"/>
          <w:sz w:val="20"/>
        </w:rPr>
        <w:tab/>
        <w:t xml:space="preserve">ZTE Corporation, </w:t>
      </w:r>
      <w:proofErr w:type="spellStart"/>
      <w:r w:rsidRPr="007C59C1">
        <w:rPr>
          <w:rFonts w:ascii="Arial" w:hAnsi="Arial" w:cs="Arial"/>
          <w:sz w:val="20"/>
        </w:rPr>
        <w:t>Sanechips</w:t>
      </w:r>
      <w:proofErr w:type="spellEnd"/>
    </w:p>
    <w:p w14:paraId="4D945E2A"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R4-2506833</w:t>
      </w:r>
      <w:r w:rsidRPr="007C59C1">
        <w:rPr>
          <w:rFonts w:ascii="Arial" w:hAnsi="Arial" w:cs="Arial"/>
          <w:sz w:val="20"/>
        </w:rPr>
        <w:tab/>
        <w:t>HPUE MPR for intra-band UL CA</w:t>
      </w:r>
      <w:r w:rsidRPr="007C59C1">
        <w:rPr>
          <w:rFonts w:ascii="Arial" w:hAnsi="Arial" w:cs="Arial"/>
          <w:sz w:val="20"/>
        </w:rPr>
        <w:tab/>
        <w:t>LG Electronics Finland</w:t>
      </w:r>
    </w:p>
    <w:p w14:paraId="4FED5045"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R4-2506839</w:t>
      </w:r>
      <w:r w:rsidRPr="007C59C1">
        <w:rPr>
          <w:rFonts w:ascii="Arial" w:hAnsi="Arial" w:cs="Arial"/>
          <w:sz w:val="20"/>
        </w:rPr>
        <w:tab/>
        <w:t>Discussion on HPUE MSD simplification</w:t>
      </w:r>
      <w:r w:rsidRPr="007C59C1">
        <w:rPr>
          <w:rFonts w:ascii="Arial" w:hAnsi="Arial" w:cs="Arial"/>
          <w:sz w:val="20"/>
        </w:rPr>
        <w:tab/>
        <w:t>vivo</w:t>
      </w:r>
    </w:p>
    <w:p w14:paraId="5E2D3DD5"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R4-2506894</w:t>
      </w:r>
      <w:r w:rsidRPr="007C59C1">
        <w:rPr>
          <w:rFonts w:ascii="Arial" w:hAnsi="Arial" w:cs="Arial"/>
          <w:sz w:val="20"/>
        </w:rPr>
        <w:tab/>
        <w:t>Draft CR on -30dBm and -13dBm MPR for PC1.5 NCCA</w:t>
      </w:r>
      <w:r w:rsidRPr="007C59C1">
        <w:rPr>
          <w:rFonts w:ascii="Arial" w:hAnsi="Arial" w:cs="Arial"/>
          <w:sz w:val="20"/>
        </w:rPr>
        <w:tab/>
        <w:t>LG Electronics Finland</w:t>
      </w:r>
    </w:p>
    <w:p w14:paraId="08A9FB42"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R4-2506895</w:t>
      </w:r>
      <w:r w:rsidRPr="007C59C1">
        <w:rPr>
          <w:rFonts w:ascii="Arial" w:hAnsi="Arial" w:cs="Arial"/>
          <w:sz w:val="20"/>
        </w:rPr>
        <w:tab/>
        <w:t>draft CR on MPR for PC1.5 intra-band contiguous CA</w:t>
      </w:r>
      <w:r w:rsidRPr="007C59C1">
        <w:rPr>
          <w:rFonts w:ascii="Arial" w:hAnsi="Arial" w:cs="Arial"/>
          <w:sz w:val="20"/>
        </w:rPr>
        <w:tab/>
        <w:t>LG Electronics Finland</w:t>
      </w:r>
    </w:p>
    <w:p w14:paraId="7C18D582"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R4-2506921</w:t>
      </w:r>
      <w:r w:rsidRPr="007C59C1">
        <w:rPr>
          <w:rFonts w:ascii="Arial" w:hAnsi="Arial" w:cs="Arial"/>
          <w:sz w:val="20"/>
        </w:rPr>
        <w:tab/>
        <w:t>R19 MPR for PC1.5 NCCA</w:t>
      </w:r>
      <w:r w:rsidRPr="007C59C1">
        <w:rPr>
          <w:rFonts w:ascii="Arial" w:hAnsi="Arial" w:cs="Arial"/>
          <w:sz w:val="20"/>
        </w:rPr>
        <w:tab/>
        <w:t>OPPO</w:t>
      </w:r>
    </w:p>
    <w:p w14:paraId="5FC3E7D1"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R4-2506922</w:t>
      </w:r>
      <w:r w:rsidRPr="007C59C1">
        <w:rPr>
          <w:rFonts w:ascii="Arial" w:hAnsi="Arial" w:cs="Arial"/>
          <w:sz w:val="20"/>
        </w:rPr>
        <w:tab/>
        <w:t>R19 MPR for PC1.5 contig CA with NC RB allocation</w:t>
      </w:r>
      <w:r w:rsidRPr="007C59C1">
        <w:rPr>
          <w:rFonts w:ascii="Arial" w:hAnsi="Arial" w:cs="Arial"/>
          <w:sz w:val="20"/>
        </w:rPr>
        <w:tab/>
        <w:t>OPPO</w:t>
      </w:r>
    </w:p>
    <w:p w14:paraId="79A1260C"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R4-2506923</w:t>
      </w:r>
      <w:r w:rsidRPr="007C59C1">
        <w:rPr>
          <w:rFonts w:ascii="Arial" w:hAnsi="Arial" w:cs="Arial"/>
          <w:sz w:val="20"/>
        </w:rPr>
        <w:tab/>
        <w:t>R19 AMPR for PC1.5 contig CA</w:t>
      </w:r>
      <w:r w:rsidRPr="007C59C1">
        <w:rPr>
          <w:rFonts w:ascii="Arial" w:hAnsi="Arial" w:cs="Arial"/>
          <w:sz w:val="20"/>
        </w:rPr>
        <w:tab/>
        <w:t>OPPO</w:t>
      </w:r>
    </w:p>
    <w:p w14:paraId="363D947E"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R4-2506979</w:t>
      </w:r>
      <w:r w:rsidRPr="007C59C1">
        <w:rPr>
          <w:rFonts w:ascii="Arial" w:hAnsi="Arial" w:cs="Arial"/>
          <w:sz w:val="20"/>
        </w:rPr>
        <w:tab/>
        <w:t>Discussion on HPUE intra-band/inter-band CA/DC with 2Tx/3Tx</w:t>
      </w:r>
      <w:r w:rsidRPr="007C59C1">
        <w:rPr>
          <w:rFonts w:ascii="Arial" w:hAnsi="Arial" w:cs="Arial"/>
          <w:sz w:val="20"/>
        </w:rPr>
        <w:tab/>
        <w:t>MediaTek Korea Inc.</w:t>
      </w:r>
    </w:p>
    <w:p w14:paraId="7376829B"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R4-2506980</w:t>
      </w:r>
      <w:r w:rsidRPr="007C59C1">
        <w:rPr>
          <w:rFonts w:ascii="Arial" w:hAnsi="Arial" w:cs="Arial"/>
          <w:sz w:val="20"/>
        </w:rPr>
        <w:tab/>
        <w:t>MSD simplification rules for HPUE CA/DC UE</w:t>
      </w:r>
      <w:r w:rsidRPr="007C59C1">
        <w:rPr>
          <w:rFonts w:ascii="Arial" w:hAnsi="Arial" w:cs="Arial"/>
          <w:sz w:val="20"/>
        </w:rPr>
        <w:tab/>
        <w:t>MediaTek Korea Inc.</w:t>
      </w:r>
    </w:p>
    <w:p w14:paraId="247D7689"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R4-2507071</w:t>
      </w:r>
      <w:r w:rsidRPr="007C59C1">
        <w:rPr>
          <w:rFonts w:ascii="Arial" w:hAnsi="Arial" w:cs="Arial"/>
          <w:sz w:val="20"/>
        </w:rPr>
        <w:tab/>
        <w:t>MSD beyond PC3</w:t>
      </w:r>
      <w:r w:rsidRPr="007C59C1">
        <w:rPr>
          <w:rFonts w:ascii="Arial" w:hAnsi="Arial" w:cs="Arial"/>
          <w:sz w:val="20"/>
        </w:rPr>
        <w:tab/>
        <w:t>Qualcomm France</w:t>
      </w:r>
    </w:p>
    <w:p w14:paraId="7C3933EB"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R4-2507118</w:t>
      </w:r>
      <w:r w:rsidRPr="007C59C1">
        <w:rPr>
          <w:rFonts w:ascii="Arial" w:hAnsi="Arial" w:cs="Arial"/>
          <w:sz w:val="20"/>
        </w:rPr>
        <w:tab/>
        <w:t>On HPUE MSD simplification scope and needed corrections for 1UL 2CC and 2UL 3CC</w:t>
      </w:r>
      <w:r w:rsidRPr="007C59C1">
        <w:rPr>
          <w:rFonts w:ascii="Arial" w:hAnsi="Arial" w:cs="Arial"/>
          <w:sz w:val="20"/>
        </w:rPr>
        <w:tab/>
        <w:t>Skyworks Solutions Inc.</w:t>
      </w:r>
    </w:p>
    <w:p w14:paraId="3989A985"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R4-2507473</w:t>
      </w:r>
      <w:r w:rsidRPr="007C59C1">
        <w:rPr>
          <w:rFonts w:ascii="Arial" w:hAnsi="Arial" w:cs="Arial"/>
          <w:sz w:val="20"/>
        </w:rPr>
        <w:tab/>
        <w:t>Simplification proposal for HPUE 2UL 2CC MSD</w:t>
      </w:r>
      <w:r w:rsidRPr="007C59C1">
        <w:rPr>
          <w:rFonts w:ascii="Arial" w:hAnsi="Arial" w:cs="Arial"/>
          <w:sz w:val="20"/>
        </w:rPr>
        <w:tab/>
        <w:t>Skyworks Solutions Inc.</w:t>
      </w:r>
    </w:p>
    <w:p w14:paraId="71392390"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R4-2507699</w:t>
      </w:r>
      <w:r w:rsidRPr="007C59C1">
        <w:rPr>
          <w:rFonts w:ascii="Arial" w:hAnsi="Arial" w:cs="Arial"/>
          <w:sz w:val="20"/>
        </w:rPr>
        <w:tab/>
        <w:t>Finalizing the 1UL HPUE MSD Simplification</w:t>
      </w:r>
      <w:r w:rsidRPr="007C59C1">
        <w:rPr>
          <w:rFonts w:ascii="Arial" w:hAnsi="Arial" w:cs="Arial"/>
          <w:sz w:val="20"/>
        </w:rPr>
        <w:tab/>
        <w:t>Skyworks Solutions Inc., Nokia, Samsung</w:t>
      </w:r>
    </w:p>
    <w:p w14:paraId="381639C2"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R4-2507914</w:t>
      </w:r>
      <w:r w:rsidRPr="007C59C1">
        <w:rPr>
          <w:rFonts w:ascii="Arial" w:hAnsi="Arial" w:cs="Arial"/>
          <w:sz w:val="20"/>
        </w:rPr>
        <w:tab/>
        <w:t xml:space="preserve">CR to 38.307 to update for PC1.5 </w:t>
      </w:r>
      <w:proofErr w:type="spellStart"/>
      <w:r w:rsidRPr="007C59C1">
        <w:rPr>
          <w:rFonts w:ascii="Arial" w:hAnsi="Arial" w:cs="Arial"/>
          <w:sz w:val="20"/>
        </w:rPr>
        <w:t>interband</w:t>
      </w:r>
      <w:proofErr w:type="spellEnd"/>
      <w:r w:rsidRPr="007C59C1">
        <w:rPr>
          <w:rFonts w:ascii="Arial" w:hAnsi="Arial" w:cs="Arial"/>
          <w:sz w:val="20"/>
        </w:rPr>
        <w:t xml:space="preserve"> ULCA</w:t>
      </w:r>
      <w:r w:rsidRPr="007C59C1">
        <w:rPr>
          <w:rFonts w:ascii="Arial" w:hAnsi="Arial" w:cs="Arial"/>
          <w:sz w:val="20"/>
        </w:rPr>
        <w:tab/>
        <w:t>Qualcomm Incorporated</w:t>
      </w:r>
    </w:p>
    <w:p w14:paraId="47B2976D"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R4-2507915</w:t>
      </w:r>
      <w:r w:rsidRPr="007C59C1">
        <w:rPr>
          <w:rFonts w:ascii="Arial" w:hAnsi="Arial" w:cs="Arial"/>
          <w:sz w:val="20"/>
        </w:rPr>
        <w:tab/>
        <w:t>Draft CR for 38.101-1: PC1.5 for 2Tx inter-band uplink CA</w:t>
      </w:r>
      <w:r w:rsidRPr="007C59C1">
        <w:rPr>
          <w:rFonts w:ascii="Arial" w:hAnsi="Arial" w:cs="Arial"/>
          <w:sz w:val="20"/>
        </w:rPr>
        <w:tab/>
        <w:t>T-Mobile USA, Qualcomm</w:t>
      </w:r>
    </w:p>
    <w:p w14:paraId="282B5295" w14:textId="164E68E8" w:rsid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R4-2507916</w:t>
      </w:r>
      <w:r w:rsidRPr="007C59C1">
        <w:rPr>
          <w:rFonts w:ascii="Arial" w:hAnsi="Arial" w:cs="Arial"/>
          <w:sz w:val="20"/>
        </w:rPr>
        <w:tab/>
        <w:t xml:space="preserve">[NR_ENDC_RF_Ph4-Core] </w:t>
      </w:r>
      <w:proofErr w:type="spellStart"/>
      <w:r w:rsidRPr="007C59C1">
        <w:rPr>
          <w:rFonts w:ascii="Arial" w:hAnsi="Arial" w:cs="Arial"/>
          <w:sz w:val="20"/>
        </w:rPr>
        <w:t>DraftCR</w:t>
      </w:r>
      <w:proofErr w:type="spellEnd"/>
      <w:r w:rsidRPr="007C59C1">
        <w:rPr>
          <w:rFonts w:ascii="Arial" w:hAnsi="Arial" w:cs="Arial"/>
          <w:sz w:val="20"/>
        </w:rPr>
        <w:t xml:space="preserve"> to TS38101-1-j10: Introduction of the 1UL band 1CC HPUE MSD requirements simplification</w:t>
      </w:r>
      <w:r w:rsidRPr="007C59C1">
        <w:rPr>
          <w:rFonts w:ascii="Arial" w:hAnsi="Arial" w:cs="Arial"/>
          <w:sz w:val="20"/>
        </w:rPr>
        <w:tab/>
        <w:t>Skyworks Solutions Inc., Nokia, Samsung</w:t>
      </w:r>
    </w:p>
    <w:p w14:paraId="1D9C40BF"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R4-2505437</w:t>
      </w:r>
      <w:r w:rsidRPr="007C59C1">
        <w:rPr>
          <w:rFonts w:ascii="Arial" w:hAnsi="Arial" w:cs="Arial"/>
          <w:sz w:val="20"/>
        </w:rPr>
        <w:tab/>
        <w:t>On release independence for 6Rx RF requirements</w:t>
      </w:r>
      <w:r w:rsidRPr="007C59C1">
        <w:rPr>
          <w:rFonts w:ascii="Arial" w:hAnsi="Arial" w:cs="Arial"/>
          <w:sz w:val="20"/>
        </w:rPr>
        <w:tab/>
        <w:t>Apple</w:t>
      </w:r>
    </w:p>
    <w:p w14:paraId="0E6CA60C"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R4-2505438</w:t>
      </w:r>
      <w:r w:rsidRPr="007C59C1">
        <w:rPr>
          <w:rFonts w:ascii="Arial" w:hAnsi="Arial" w:cs="Arial"/>
          <w:sz w:val="20"/>
        </w:rPr>
        <w:tab/>
        <w:t>On SRS Antenna Switching IL Imbalance Solution for 6Rx</w:t>
      </w:r>
      <w:r w:rsidRPr="007C59C1">
        <w:rPr>
          <w:rFonts w:ascii="Arial" w:hAnsi="Arial" w:cs="Arial"/>
          <w:sz w:val="20"/>
        </w:rPr>
        <w:tab/>
        <w:t>Apple</w:t>
      </w:r>
    </w:p>
    <w:p w14:paraId="792AD8D9"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R4-2505499</w:t>
      </w:r>
      <w:r w:rsidRPr="007C59C1">
        <w:rPr>
          <w:rFonts w:ascii="Arial" w:hAnsi="Arial" w:cs="Arial"/>
          <w:sz w:val="20"/>
        </w:rPr>
        <w:tab/>
        <w:t>Discussion on 6 Layer MIMO Specification Impact</w:t>
      </w:r>
      <w:r w:rsidRPr="007C59C1">
        <w:rPr>
          <w:rFonts w:ascii="Arial" w:hAnsi="Arial" w:cs="Arial"/>
          <w:sz w:val="20"/>
        </w:rPr>
        <w:tab/>
        <w:t>Nokia</w:t>
      </w:r>
    </w:p>
    <w:p w14:paraId="7BCDE966"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R4-2505586</w:t>
      </w:r>
      <w:r w:rsidRPr="007C59C1">
        <w:rPr>
          <w:rFonts w:ascii="Arial" w:hAnsi="Arial" w:cs="Arial"/>
          <w:sz w:val="20"/>
        </w:rPr>
        <w:tab/>
        <w:t>On leftover issues for 6Rx</w:t>
      </w:r>
      <w:r w:rsidRPr="007C59C1">
        <w:rPr>
          <w:rFonts w:ascii="Arial" w:hAnsi="Arial" w:cs="Arial"/>
          <w:sz w:val="20"/>
        </w:rPr>
        <w:tab/>
        <w:t>Huawei, HiSilicon</w:t>
      </w:r>
    </w:p>
    <w:p w14:paraId="257FF5E7"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R4-2505587</w:t>
      </w:r>
      <w:r w:rsidRPr="007C59C1">
        <w:rPr>
          <w:rFonts w:ascii="Arial" w:hAnsi="Arial" w:cs="Arial"/>
          <w:sz w:val="20"/>
        </w:rPr>
        <w:tab/>
        <w:t>On SRS IL imbalance issue</w:t>
      </w:r>
      <w:r w:rsidRPr="007C59C1">
        <w:rPr>
          <w:rFonts w:ascii="Arial" w:hAnsi="Arial" w:cs="Arial"/>
          <w:sz w:val="20"/>
        </w:rPr>
        <w:tab/>
        <w:t>Huawei, HiSilicon</w:t>
      </w:r>
    </w:p>
    <w:p w14:paraId="39095E88"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R4-2505649</w:t>
      </w:r>
      <w:r w:rsidRPr="007C59C1">
        <w:rPr>
          <w:rFonts w:ascii="Arial" w:hAnsi="Arial" w:cs="Arial"/>
          <w:sz w:val="20"/>
        </w:rPr>
        <w:tab/>
        <w:t>Discussion on the usage of the terminology “FWA form factor” and its application for 6Rx, 4Rx and 8Rx requirements</w:t>
      </w:r>
      <w:r w:rsidRPr="007C59C1">
        <w:rPr>
          <w:rFonts w:ascii="Arial" w:hAnsi="Arial" w:cs="Arial"/>
          <w:sz w:val="20"/>
        </w:rPr>
        <w:tab/>
        <w:t>Anritsu Limited</w:t>
      </w:r>
    </w:p>
    <w:p w14:paraId="377C696A"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R4-2505674</w:t>
      </w:r>
      <w:r w:rsidRPr="007C59C1">
        <w:rPr>
          <w:rFonts w:ascii="Arial" w:hAnsi="Arial" w:cs="Arial"/>
          <w:sz w:val="20"/>
        </w:rPr>
        <w:tab/>
        <w:t>UE assistance for SRS imbalance solution considerations</w:t>
      </w:r>
      <w:r w:rsidRPr="007C59C1">
        <w:rPr>
          <w:rFonts w:ascii="Arial" w:hAnsi="Arial" w:cs="Arial"/>
          <w:sz w:val="20"/>
        </w:rPr>
        <w:tab/>
        <w:t>Nokia</w:t>
      </w:r>
    </w:p>
    <w:p w14:paraId="3AE4D176"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R4-2505853</w:t>
      </w:r>
      <w:r w:rsidRPr="007C59C1">
        <w:rPr>
          <w:rFonts w:ascii="Arial" w:hAnsi="Arial" w:cs="Arial"/>
          <w:sz w:val="20"/>
        </w:rPr>
        <w:tab/>
        <w:t>On Core Requirements for 6Rx UEs</w:t>
      </w:r>
      <w:r w:rsidRPr="007C59C1">
        <w:rPr>
          <w:rFonts w:ascii="Arial" w:hAnsi="Arial" w:cs="Arial"/>
          <w:sz w:val="20"/>
        </w:rPr>
        <w:tab/>
        <w:t>Apple</w:t>
      </w:r>
    </w:p>
    <w:p w14:paraId="7744806B"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R4-2506222</w:t>
      </w:r>
      <w:r w:rsidRPr="007C59C1">
        <w:rPr>
          <w:rFonts w:ascii="Arial" w:hAnsi="Arial" w:cs="Arial"/>
          <w:sz w:val="20"/>
        </w:rPr>
        <w:tab/>
        <w:t>Discussions on release independence for 6Rx devices</w:t>
      </w:r>
      <w:r w:rsidRPr="007C59C1">
        <w:rPr>
          <w:rFonts w:ascii="Arial" w:hAnsi="Arial" w:cs="Arial"/>
          <w:sz w:val="20"/>
        </w:rPr>
        <w:tab/>
        <w:t>QUALCOMM Europe Inc. - Spain</w:t>
      </w:r>
    </w:p>
    <w:p w14:paraId="19FF7FEF"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R4-2506226</w:t>
      </w:r>
      <w:r w:rsidRPr="007C59C1">
        <w:rPr>
          <w:rFonts w:ascii="Arial" w:hAnsi="Arial" w:cs="Arial"/>
          <w:sz w:val="20"/>
        </w:rPr>
        <w:tab/>
        <w:t>Discussion on remaining issues on SRS IL imbalance</w:t>
      </w:r>
      <w:r w:rsidRPr="007C59C1">
        <w:rPr>
          <w:rFonts w:ascii="Arial" w:hAnsi="Arial" w:cs="Arial"/>
          <w:sz w:val="20"/>
        </w:rPr>
        <w:tab/>
        <w:t>China Telecom</w:t>
      </w:r>
    </w:p>
    <w:p w14:paraId="79DBBF6C"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R4-2506379</w:t>
      </w:r>
      <w:r w:rsidRPr="007C59C1">
        <w:rPr>
          <w:rFonts w:ascii="Arial" w:hAnsi="Arial" w:cs="Arial"/>
          <w:sz w:val="20"/>
        </w:rPr>
        <w:tab/>
        <w:t>On release independent for 6Rx RF requirement</w:t>
      </w:r>
      <w:r w:rsidRPr="007C59C1">
        <w:rPr>
          <w:rFonts w:ascii="Arial" w:hAnsi="Arial" w:cs="Arial"/>
          <w:sz w:val="20"/>
        </w:rPr>
        <w:tab/>
        <w:t xml:space="preserve">ZTE Corporation, </w:t>
      </w:r>
      <w:proofErr w:type="spellStart"/>
      <w:r w:rsidRPr="007C59C1">
        <w:rPr>
          <w:rFonts w:ascii="Arial" w:hAnsi="Arial" w:cs="Arial"/>
          <w:sz w:val="20"/>
        </w:rPr>
        <w:t>Sanechips</w:t>
      </w:r>
      <w:proofErr w:type="spellEnd"/>
    </w:p>
    <w:p w14:paraId="7E4B9D00"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R4-2506380</w:t>
      </w:r>
      <w:r w:rsidRPr="007C59C1">
        <w:rPr>
          <w:rFonts w:ascii="Arial" w:hAnsi="Arial" w:cs="Arial"/>
          <w:sz w:val="20"/>
        </w:rPr>
        <w:tab/>
        <w:t>On 6Rx SRS antenna IL</w:t>
      </w:r>
      <w:r w:rsidRPr="007C59C1">
        <w:rPr>
          <w:rFonts w:ascii="Arial" w:hAnsi="Arial" w:cs="Arial"/>
          <w:sz w:val="20"/>
        </w:rPr>
        <w:tab/>
        <w:t xml:space="preserve">ZTE Corporation, </w:t>
      </w:r>
      <w:proofErr w:type="spellStart"/>
      <w:r w:rsidRPr="007C59C1">
        <w:rPr>
          <w:rFonts w:ascii="Arial" w:hAnsi="Arial" w:cs="Arial"/>
          <w:sz w:val="20"/>
        </w:rPr>
        <w:t>Sanechips</w:t>
      </w:r>
      <w:proofErr w:type="spellEnd"/>
    </w:p>
    <w:p w14:paraId="35D2F220" w14:textId="667F658A"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R4-2506381</w:t>
      </w:r>
      <w:r w:rsidRPr="007C59C1">
        <w:rPr>
          <w:rFonts w:ascii="Arial" w:hAnsi="Arial" w:cs="Arial"/>
          <w:sz w:val="20"/>
        </w:rPr>
        <w:tab/>
        <w:t xml:space="preserve">Draft CR to TS38.101-1: Introduction of </w:t>
      </w:r>
      <w:proofErr w:type="spellStart"/>
      <w:r w:rsidR="00E25829">
        <w:rPr>
          <w:rFonts w:ascii="Arial" w:hAnsi="Arial" w:cs="Arial"/>
          <w:sz w:val="20"/>
        </w:rPr>
        <w:t>delta</w:t>
      </w:r>
      <w:r w:rsidRPr="007C59C1">
        <w:rPr>
          <w:rFonts w:ascii="Arial" w:hAnsi="Arial" w:cs="Arial"/>
          <w:sz w:val="20"/>
        </w:rPr>
        <w:t>TRxSRS</w:t>
      </w:r>
      <w:proofErr w:type="spellEnd"/>
      <w:r w:rsidRPr="007C59C1">
        <w:rPr>
          <w:rFonts w:ascii="Arial" w:hAnsi="Arial" w:cs="Arial"/>
          <w:sz w:val="20"/>
        </w:rPr>
        <w:t xml:space="preserve"> requirements for 6Rx</w:t>
      </w:r>
      <w:r w:rsidRPr="007C59C1">
        <w:rPr>
          <w:rFonts w:ascii="Arial" w:hAnsi="Arial" w:cs="Arial"/>
          <w:sz w:val="20"/>
        </w:rPr>
        <w:tab/>
        <w:t xml:space="preserve">ZTE Corporation, </w:t>
      </w:r>
      <w:proofErr w:type="spellStart"/>
      <w:r w:rsidRPr="007C59C1">
        <w:rPr>
          <w:rFonts w:ascii="Arial" w:hAnsi="Arial" w:cs="Arial"/>
          <w:sz w:val="20"/>
        </w:rPr>
        <w:t>Sanechips</w:t>
      </w:r>
      <w:proofErr w:type="spellEnd"/>
      <w:r w:rsidRPr="007C59C1">
        <w:rPr>
          <w:rFonts w:ascii="Arial" w:hAnsi="Arial" w:cs="Arial"/>
          <w:sz w:val="20"/>
        </w:rPr>
        <w:t>, Huawei, HiSilicon, vivo</w:t>
      </w:r>
    </w:p>
    <w:p w14:paraId="789F8977"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R4-2506865</w:t>
      </w:r>
      <w:r w:rsidRPr="007C59C1">
        <w:rPr>
          <w:rFonts w:ascii="Arial" w:hAnsi="Arial" w:cs="Arial"/>
          <w:sz w:val="20"/>
        </w:rPr>
        <w:tab/>
        <w:t>Discussion on SRS IL imbalance reporting</w:t>
      </w:r>
      <w:r w:rsidRPr="007C59C1">
        <w:rPr>
          <w:rFonts w:ascii="Arial" w:hAnsi="Arial" w:cs="Arial"/>
          <w:sz w:val="20"/>
        </w:rPr>
        <w:tab/>
        <w:t>vivo</w:t>
      </w:r>
    </w:p>
    <w:p w14:paraId="1B69A440"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R4-2506867</w:t>
      </w:r>
      <w:r w:rsidRPr="007C59C1">
        <w:rPr>
          <w:rFonts w:ascii="Arial" w:hAnsi="Arial" w:cs="Arial"/>
          <w:sz w:val="20"/>
        </w:rPr>
        <w:tab/>
        <w:t>Discussion on general aspects of 6Rx requirements</w:t>
      </w:r>
      <w:r w:rsidRPr="007C59C1">
        <w:rPr>
          <w:rFonts w:ascii="Arial" w:hAnsi="Arial" w:cs="Arial"/>
          <w:sz w:val="20"/>
        </w:rPr>
        <w:tab/>
        <w:t>vivo</w:t>
      </w:r>
    </w:p>
    <w:p w14:paraId="3ECEF534"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R4-2506868</w:t>
      </w:r>
      <w:r w:rsidRPr="007C59C1">
        <w:rPr>
          <w:rFonts w:ascii="Arial" w:hAnsi="Arial" w:cs="Arial"/>
          <w:sz w:val="20"/>
        </w:rPr>
        <w:tab/>
        <w:t>Further discussion on SRS antenna switching requirements for 6Rx</w:t>
      </w:r>
      <w:r w:rsidRPr="007C59C1">
        <w:rPr>
          <w:rFonts w:ascii="Arial" w:hAnsi="Arial" w:cs="Arial"/>
          <w:sz w:val="20"/>
        </w:rPr>
        <w:tab/>
        <w:t>vivo</w:t>
      </w:r>
    </w:p>
    <w:p w14:paraId="24A1B072"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R4-2506888</w:t>
      </w:r>
      <w:r w:rsidRPr="007C59C1">
        <w:rPr>
          <w:rFonts w:ascii="Arial" w:hAnsi="Arial" w:cs="Arial"/>
          <w:sz w:val="20"/>
        </w:rPr>
        <w:tab/>
        <w:t>Views on SRS insertion loss compensation and reporting enhancements</w:t>
      </w:r>
      <w:r w:rsidRPr="007C59C1">
        <w:rPr>
          <w:rFonts w:ascii="Arial" w:hAnsi="Arial" w:cs="Arial"/>
          <w:sz w:val="20"/>
        </w:rPr>
        <w:tab/>
        <w:t>Intel Corporation</w:t>
      </w:r>
    </w:p>
    <w:p w14:paraId="69FAD61C"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R4-2506916</w:t>
      </w:r>
      <w:r w:rsidRPr="007C59C1">
        <w:rPr>
          <w:rFonts w:ascii="Arial" w:hAnsi="Arial" w:cs="Arial"/>
          <w:sz w:val="20"/>
        </w:rPr>
        <w:tab/>
        <w:t>R19 SRS IL indication</w:t>
      </w:r>
      <w:r w:rsidRPr="007C59C1">
        <w:rPr>
          <w:rFonts w:ascii="Arial" w:hAnsi="Arial" w:cs="Arial"/>
          <w:sz w:val="20"/>
        </w:rPr>
        <w:tab/>
        <w:t>OPPO</w:t>
      </w:r>
    </w:p>
    <w:p w14:paraId="56F4E210"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R4-2506917</w:t>
      </w:r>
      <w:r w:rsidRPr="007C59C1">
        <w:rPr>
          <w:rFonts w:ascii="Arial" w:hAnsi="Arial" w:cs="Arial"/>
          <w:sz w:val="20"/>
        </w:rPr>
        <w:tab/>
        <w:t>R19 release independent of 6Rx</w:t>
      </w:r>
      <w:r w:rsidRPr="007C59C1">
        <w:rPr>
          <w:rFonts w:ascii="Arial" w:hAnsi="Arial" w:cs="Arial"/>
          <w:sz w:val="20"/>
        </w:rPr>
        <w:tab/>
        <w:t>OPPO</w:t>
      </w:r>
    </w:p>
    <w:p w14:paraId="0B915D40"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R4-2506918</w:t>
      </w:r>
      <w:r w:rsidRPr="007C59C1">
        <w:rPr>
          <w:rFonts w:ascii="Arial" w:hAnsi="Arial" w:cs="Arial"/>
          <w:sz w:val="20"/>
        </w:rPr>
        <w:tab/>
        <w:t>R19 release independent of 3T6R SRS antenna switching</w:t>
      </w:r>
      <w:r w:rsidRPr="007C59C1">
        <w:rPr>
          <w:rFonts w:ascii="Arial" w:hAnsi="Arial" w:cs="Arial"/>
          <w:sz w:val="20"/>
        </w:rPr>
        <w:tab/>
        <w:t>OPPO</w:t>
      </w:r>
    </w:p>
    <w:p w14:paraId="62B32721"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R4-2506998</w:t>
      </w:r>
      <w:r w:rsidRPr="007C59C1">
        <w:rPr>
          <w:rFonts w:ascii="Arial" w:hAnsi="Arial" w:cs="Arial"/>
          <w:sz w:val="20"/>
        </w:rPr>
        <w:tab/>
        <w:t>Discussion on SRS IL imbalance for 6Rx UE</w:t>
      </w:r>
      <w:r w:rsidRPr="007C59C1">
        <w:rPr>
          <w:rFonts w:ascii="Arial" w:hAnsi="Arial" w:cs="Arial"/>
          <w:sz w:val="20"/>
        </w:rPr>
        <w:tab/>
        <w:t>Google Korea LLC</w:t>
      </w:r>
    </w:p>
    <w:p w14:paraId="0DF116C0"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R4-2507073</w:t>
      </w:r>
      <w:r w:rsidRPr="007C59C1">
        <w:rPr>
          <w:rFonts w:ascii="Arial" w:hAnsi="Arial" w:cs="Arial"/>
          <w:sz w:val="20"/>
        </w:rPr>
        <w:tab/>
        <w:t>SRS IL imbalance indication</w:t>
      </w:r>
      <w:r w:rsidRPr="007C59C1">
        <w:rPr>
          <w:rFonts w:ascii="Arial" w:hAnsi="Arial" w:cs="Arial"/>
          <w:sz w:val="20"/>
        </w:rPr>
        <w:tab/>
        <w:t>Qualcomm France</w:t>
      </w:r>
    </w:p>
    <w:p w14:paraId="75027D97"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R4-2507528</w:t>
      </w:r>
      <w:r w:rsidRPr="007C59C1">
        <w:rPr>
          <w:rFonts w:ascii="Arial" w:hAnsi="Arial" w:cs="Arial"/>
          <w:sz w:val="20"/>
        </w:rPr>
        <w:tab/>
        <w:t>Views on remaining issues for 6Rx UE</w:t>
      </w:r>
      <w:r w:rsidRPr="007C59C1">
        <w:rPr>
          <w:rFonts w:ascii="Arial" w:hAnsi="Arial" w:cs="Arial"/>
          <w:sz w:val="20"/>
        </w:rPr>
        <w:tab/>
        <w:t>Samsung</w:t>
      </w:r>
    </w:p>
    <w:p w14:paraId="7B9912BF"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R4-2507529</w:t>
      </w:r>
      <w:r w:rsidRPr="007C59C1">
        <w:rPr>
          <w:rFonts w:ascii="Arial" w:hAnsi="Arial" w:cs="Arial"/>
          <w:sz w:val="20"/>
        </w:rPr>
        <w:tab/>
        <w:t>Views on SRS IL imbalance issue</w:t>
      </w:r>
      <w:r w:rsidRPr="007C59C1">
        <w:rPr>
          <w:rFonts w:ascii="Arial" w:hAnsi="Arial" w:cs="Arial"/>
          <w:sz w:val="20"/>
        </w:rPr>
        <w:tab/>
        <w:t>Samsung</w:t>
      </w:r>
    </w:p>
    <w:p w14:paraId="3A712432" w14:textId="77777777" w:rsidR="007C59C1" w:rsidRP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R4-2507772</w:t>
      </w:r>
      <w:r w:rsidRPr="007C59C1">
        <w:rPr>
          <w:rFonts w:ascii="Arial" w:hAnsi="Arial" w:cs="Arial"/>
          <w:sz w:val="20"/>
        </w:rPr>
        <w:tab/>
        <w:t>SRS Power Imbalance Handling and PHR Reporting</w:t>
      </w:r>
      <w:r w:rsidRPr="007C59C1">
        <w:rPr>
          <w:rFonts w:ascii="Arial" w:hAnsi="Arial" w:cs="Arial"/>
          <w:sz w:val="20"/>
        </w:rPr>
        <w:tab/>
        <w:t>Lenovo</w:t>
      </w:r>
    </w:p>
    <w:p w14:paraId="591B4F6A" w14:textId="4C5711C2" w:rsidR="007C59C1" w:rsidRDefault="007C59C1" w:rsidP="007C59C1">
      <w:pPr>
        <w:pStyle w:val="aff7"/>
        <w:numPr>
          <w:ilvl w:val="0"/>
          <w:numId w:val="19"/>
        </w:numPr>
        <w:snapToGrid w:val="0"/>
        <w:ind w:leftChars="0"/>
        <w:rPr>
          <w:rFonts w:ascii="Arial" w:hAnsi="Arial" w:cs="Arial"/>
          <w:sz w:val="20"/>
        </w:rPr>
      </w:pPr>
      <w:r w:rsidRPr="007C59C1">
        <w:rPr>
          <w:rFonts w:ascii="Arial" w:hAnsi="Arial" w:cs="Arial"/>
          <w:sz w:val="20"/>
        </w:rPr>
        <w:t>R4-2507782</w:t>
      </w:r>
      <w:r w:rsidRPr="007C59C1">
        <w:rPr>
          <w:rFonts w:ascii="Arial" w:hAnsi="Arial" w:cs="Arial"/>
          <w:sz w:val="20"/>
        </w:rPr>
        <w:tab/>
        <w:t>On the SRS IL imbalance reporting for the SRS-AS</w:t>
      </w:r>
      <w:r w:rsidRPr="007C59C1">
        <w:rPr>
          <w:rFonts w:ascii="Arial" w:hAnsi="Arial" w:cs="Arial"/>
          <w:sz w:val="20"/>
        </w:rPr>
        <w:tab/>
        <w:t>Ericsson</w:t>
      </w:r>
    </w:p>
    <w:p w14:paraId="43510B01" w14:textId="2F58E15A" w:rsidR="00E25829" w:rsidRDefault="00E25829" w:rsidP="007C59C1">
      <w:pPr>
        <w:pStyle w:val="aff7"/>
        <w:numPr>
          <w:ilvl w:val="0"/>
          <w:numId w:val="19"/>
        </w:numPr>
        <w:snapToGrid w:val="0"/>
        <w:ind w:leftChars="0"/>
        <w:rPr>
          <w:rFonts w:ascii="Arial" w:hAnsi="Arial" w:cs="Arial"/>
          <w:sz w:val="20"/>
        </w:rPr>
      </w:pPr>
      <w:r w:rsidRPr="00E25829">
        <w:rPr>
          <w:rFonts w:ascii="Arial" w:hAnsi="Arial" w:cs="Arial"/>
          <w:sz w:val="20"/>
        </w:rPr>
        <w:t>R4-2507158</w:t>
      </w:r>
      <w:r w:rsidRPr="00E25829">
        <w:rPr>
          <w:rFonts w:ascii="Arial" w:hAnsi="Arial" w:cs="Arial"/>
          <w:sz w:val="20"/>
        </w:rPr>
        <w:tab/>
        <w:t>Discussions on RRM performance requirements of Rel-19 WI on UE RF enhancements</w:t>
      </w:r>
      <w:r w:rsidRPr="00E25829">
        <w:rPr>
          <w:rFonts w:ascii="Arial" w:hAnsi="Arial" w:cs="Arial"/>
          <w:sz w:val="20"/>
        </w:rPr>
        <w:tab/>
        <w:t>Ericsson</w:t>
      </w:r>
    </w:p>
    <w:p w14:paraId="0F7BF1FB"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R4-2505343</w:t>
      </w:r>
      <w:r w:rsidRPr="00E25829">
        <w:rPr>
          <w:rFonts w:ascii="Arial" w:hAnsi="Arial" w:cs="Arial"/>
          <w:sz w:val="20"/>
        </w:rPr>
        <w:tab/>
        <w:t>Discussion on demodulation and CSI requirements for 6Rx UE</w:t>
      </w:r>
      <w:r w:rsidRPr="00E25829">
        <w:rPr>
          <w:rFonts w:ascii="Arial" w:hAnsi="Arial" w:cs="Arial"/>
          <w:sz w:val="20"/>
        </w:rPr>
        <w:tab/>
        <w:t>MediaTek inc.</w:t>
      </w:r>
    </w:p>
    <w:p w14:paraId="20FEEB4C"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R4-2505385</w:t>
      </w:r>
      <w:r w:rsidRPr="00E25829">
        <w:rPr>
          <w:rFonts w:ascii="Arial" w:hAnsi="Arial" w:cs="Arial"/>
          <w:sz w:val="20"/>
        </w:rPr>
        <w:tab/>
        <w:t>Discussion on UE demodulation performance requirements for 6Rx</w:t>
      </w:r>
      <w:r w:rsidRPr="00E25829">
        <w:rPr>
          <w:rFonts w:ascii="Arial" w:hAnsi="Arial" w:cs="Arial"/>
          <w:sz w:val="20"/>
        </w:rPr>
        <w:tab/>
        <w:t>China Telecom</w:t>
      </w:r>
    </w:p>
    <w:p w14:paraId="6E959687"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R4-2505498</w:t>
      </w:r>
      <w:r w:rsidRPr="00E25829">
        <w:rPr>
          <w:rFonts w:ascii="Arial" w:hAnsi="Arial" w:cs="Arial"/>
          <w:sz w:val="20"/>
        </w:rPr>
        <w:tab/>
        <w:t>Discussion on 6 Layer MIMO performance requirements</w:t>
      </w:r>
      <w:r w:rsidRPr="00E25829">
        <w:rPr>
          <w:rFonts w:ascii="Arial" w:hAnsi="Arial" w:cs="Arial"/>
          <w:sz w:val="20"/>
        </w:rPr>
        <w:tab/>
        <w:t>Nokia</w:t>
      </w:r>
    </w:p>
    <w:p w14:paraId="7BBCA3AA"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R4-2505615</w:t>
      </w:r>
      <w:r w:rsidRPr="00E25829">
        <w:rPr>
          <w:rFonts w:ascii="Arial" w:hAnsi="Arial" w:cs="Arial"/>
          <w:sz w:val="20"/>
        </w:rPr>
        <w:tab/>
        <w:t>Discussions on demodulation performance requirements for 6Rx devices</w:t>
      </w:r>
      <w:r w:rsidRPr="00E25829">
        <w:rPr>
          <w:rFonts w:ascii="Arial" w:hAnsi="Arial" w:cs="Arial"/>
          <w:sz w:val="20"/>
        </w:rPr>
        <w:tab/>
        <w:t>QUALCOMM Europe Inc. - Spain</w:t>
      </w:r>
    </w:p>
    <w:p w14:paraId="0EDF9CE2"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R4-2505854</w:t>
      </w:r>
      <w:r w:rsidRPr="00E25829">
        <w:rPr>
          <w:rFonts w:ascii="Arial" w:hAnsi="Arial" w:cs="Arial"/>
          <w:sz w:val="20"/>
        </w:rPr>
        <w:tab/>
        <w:t xml:space="preserve">On UE Demodulation Performance Requirements for 6Rx </w:t>
      </w:r>
      <w:proofErr w:type="spellStart"/>
      <w:r w:rsidRPr="00E25829">
        <w:rPr>
          <w:rFonts w:ascii="Arial" w:hAnsi="Arial" w:cs="Arial"/>
          <w:sz w:val="20"/>
        </w:rPr>
        <w:t>Ues</w:t>
      </w:r>
      <w:proofErr w:type="spellEnd"/>
      <w:r w:rsidRPr="00E25829">
        <w:rPr>
          <w:rFonts w:ascii="Arial" w:hAnsi="Arial" w:cs="Arial"/>
          <w:sz w:val="20"/>
        </w:rPr>
        <w:tab/>
        <w:t>Apple</w:t>
      </w:r>
    </w:p>
    <w:p w14:paraId="339241C6"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R4-2506477</w:t>
      </w:r>
      <w:r w:rsidRPr="00E25829">
        <w:rPr>
          <w:rFonts w:ascii="Arial" w:hAnsi="Arial" w:cs="Arial"/>
          <w:sz w:val="20"/>
        </w:rPr>
        <w:tab/>
        <w:t>On UE demodulation and CSI reporting requirements for 6Rx</w:t>
      </w:r>
      <w:r w:rsidRPr="00E25829">
        <w:rPr>
          <w:rFonts w:ascii="Arial" w:hAnsi="Arial" w:cs="Arial"/>
          <w:sz w:val="20"/>
        </w:rPr>
        <w:tab/>
        <w:t>Ericsson</w:t>
      </w:r>
    </w:p>
    <w:p w14:paraId="0CF22133"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lastRenderedPageBreak/>
        <w:t>R4-2506478</w:t>
      </w:r>
      <w:r w:rsidRPr="00E25829">
        <w:rPr>
          <w:rFonts w:ascii="Arial" w:hAnsi="Arial" w:cs="Arial"/>
          <w:sz w:val="20"/>
        </w:rPr>
        <w:tab/>
        <w:t>Simulation results for 6Rx UE demodulation</w:t>
      </w:r>
      <w:r w:rsidRPr="00E25829">
        <w:rPr>
          <w:rFonts w:ascii="Arial" w:hAnsi="Arial" w:cs="Arial"/>
          <w:sz w:val="20"/>
        </w:rPr>
        <w:tab/>
        <w:t>Ericsson</w:t>
      </w:r>
    </w:p>
    <w:p w14:paraId="3FF053F4"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R4-2506673</w:t>
      </w:r>
      <w:r w:rsidRPr="00E25829">
        <w:rPr>
          <w:rFonts w:ascii="Arial" w:hAnsi="Arial" w:cs="Arial"/>
          <w:sz w:val="20"/>
        </w:rPr>
        <w:tab/>
        <w:t>Discussion on UE demodulation performance requirements for 6Rx</w:t>
      </w:r>
      <w:r w:rsidRPr="00E25829">
        <w:rPr>
          <w:rFonts w:ascii="Arial" w:hAnsi="Arial" w:cs="Arial"/>
          <w:sz w:val="20"/>
        </w:rPr>
        <w:tab/>
        <w:t>Samsung</w:t>
      </w:r>
    </w:p>
    <w:p w14:paraId="01D19ADA" w14:textId="77777777" w:rsidR="00E25829" w:rsidRPr="00E2582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R4-2506955</w:t>
      </w:r>
      <w:r w:rsidRPr="00E25829">
        <w:rPr>
          <w:rFonts w:ascii="Arial" w:hAnsi="Arial" w:cs="Arial"/>
          <w:sz w:val="20"/>
        </w:rPr>
        <w:tab/>
        <w:t>Discussion on UE demodulation performance requirements for 6Rx</w:t>
      </w:r>
      <w:r w:rsidRPr="00E25829">
        <w:rPr>
          <w:rFonts w:ascii="Arial" w:hAnsi="Arial" w:cs="Arial"/>
          <w:sz w:val="20"/>
        </w:rPr>
        <w:tab/>
        <w:t xml:space="preserve">ZTE Corporation, </w:t>
      </w:r>
      <w:proofErr w:type="spellStart"/>
      <w:r w:rsidRPr="00E25829">
        <w:rPr>
          <w:rFonts w:ascii="Arial" w:hAnsi="Arial" w:cs="Arial"/>
          <w:sz w:val="20"/>
        </w:rPr>
        <w:t>Sanechips</w:t>
      </w:r>
      <w:proofErr w:type="spellEnd"/>
    </w:p>
    <w:p w14:paraId="7FC9F5DC" w14:textId="612E3D30" w:rsidR="00E25829" w:rsidRPr="006D3819" w:rsidRDefault="00E25829" w:rsidP="00E25829">
      <w:pPr>
        <w:pStyle w:val="aff7"/>
        <w:numPr>
          <w:ilvl w:val="0"/>
          <w:numId w:val="19"/>
        </w:numPr>
        <w:snapToGrid w:val="0"/>
        <w:ind w:leftChars="0"/>
        <w:rPr>
          <w:rFonts w:ascii="Arial" w:hAnsi="Arial" w:cs="Arial"/>
          <w:sz w:val="20"/>
        </w:rPr>
      </w:pPr>
      <w:r w:rsidRPr="00E25829">
        <w:rPr>
          <w:rFonts w:ascii="Arial" w:hAnsi="Arial" w:cs="Arial"/>
          <w:sz w:val="20"/>
        </w:rPr>
        <w:t>R4-2507030</w:t>
      </w:r>
      <w:r w:rsidRPr="00E25829">
        <w:rPr>
          <w:rFonts w:ascii="Arial" w:hAnsi="Arial" w:cs="Arial"/>
          <w:sz w:val="20"/>
        </w:rPr>
        <w:tab/>
        <w:t>Discussion on 6Rx UE performance requirements</w:t>
      </w:r>
      <w:r w:rsidRPr="00E25829">
        <w:rPr>
          <w:rFonts w:ascii="Arial" w:hAnsi="Arial" w:cs="Arial"/>
          <w:sz w:val="20"/>
        </w:rPr>
        <w:tab/>
        <w:t>Huawei, HiSilicon</w:t>
      </w:r>
    </w:p>
    <w:p w14:paraId="3664D0F7" w14:textId="3E38F703" w:rsidR="006C261D" w:rsidRDefault="006C261D" w:rsidP="00973085">
      <w:pPr>
        <w:overflowPunct/>
        <w:autoSpaceDE/>
        <w:autoSpaceDN/>
        <w:snapToGrid w:val="0"/>
        <w:spacing w:afterLines="50" w:after="120"/>
        <w:textAlignment w:val="auto"/>
        <w:rPr>
          <w:rFonts w:ascii="Arial" w:eastAsia="等线" w:hAnsi="Arial" w:cs="Arial"/>
          <w:b/>
          <w:bCs/>
          <w:sz w:val="21"/>
          <w:u w:val="single"/>
          <w:lang w:val="en-US" w:eastAsia="zh-CN"/>
        </w:rPr>
      </w:pPr>
    </w:p>
    <w:p w14:paraId="1A39C8F2" w14:textId="1E976BA7" w:rsidR="006C261D" w:rsidRPr="00FF1DB2" w:rsidRDefault="006C261D" w:rsidP="006C261D">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14bis</w:t>
      </w:r>
    </w:p>
    <w:p w14:paraId="2BB3508E"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R4-2503611</w:t>
      </w:r>
      <w:r w:rsidRPr="004F3635">
        <w:rPr>
          <w:rFonts w:ascii="Arial" w:hAnsi="Arial" w:cs="Arial"/>
          <w:sz w:val="20"/>
        </w:rPr>
        <w:tab/>
        <w:t>Topic summary for [114bis][201] NR_ENDC_RF_Ph4</w:t>
      </w:r>
      <w:r w:rsidRPr="004F3635">
        <w:rPr>
          <w:rFonts w:ascii="Arial" w:hAnsi="Arial" w:cs="Arial"/>
          <w:sz w:val="20"/>
        </w:rPr>
        <w:tab/>
        <w:t>Moderator (Huawei)</w:t>
      </w:r>
    </w:p>
    <w:p w14:paraId="1926266A"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R4-2504650</w:t>
      </w:r>
      <w:r w:rsidRPr="004F3635">
        <w:rPr>
          <w:rFonts w:ascii="Arial" w:hAnsi="Arial" w:cs="Arial"/>
          <w:sz w:val="20"/>
        </w:rPr>
        <w:tab/>
        <w:t>Topic summary for [114bis][325] NR_ENDC_RF_Ph4_Demod_6Rx</w:t>
      </w:r>
      <w:r w:rsidRPr="004F3635">
        <w:rPr>
          <w:rFonts w:ascii="Arial" w:hAnsi="Arial" w:cs="Arial"/>
          <w:sz w:val="20"/>
        </w:rPr>
        <w:tab/>
        <w:t>Moderator (Huawei)</w:t>
      </w:r>
    </w:p>
    <w:p w14:paraId="679C6747"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R4-2504670</w:t>
      </w:r>
      <w:r w:rsidRPr="004F3635">
        <w:rPr>
          <w:rFonts w:ascii="Arial" w:hAnsi="Arial" w:cs="Arial"/>
          <w:sz w:val="20"/>
        </w:rPr>
        <w:tab/>
        <w:t>Topic summary for [114</w:t>
      </w:r>
      <w:proofErr w:type="gramStart"/>
      <w:r w:rsidRPr="004F3635">
        <w:rPr>
          <w:rFonts w:ascii="Arial" w:hAnsi="Arial" w:cs="Arial"/>
          <w:sz w:val="20"/>
        </w:rPr>
        <w:t>bis][</w:t>
      </w:r>
      <w:proofErr w:type="gramEnd"/>
      <w:r w:rsidRPr="004F3635">
        <w:rPr>
          <w:rFonts w:ascii="Arial" w:hAnsi="Arial" w:cs="Arial"/>
          <w:sz w:val="20"/>
        </w:rPr>
        <w:t>112] NR_ENDC_RF_Ph4_part1</w:t>
      </w:r>
      <w:r w:rsidRPr="004F3635">
        <w:rPr>
          <w:rFonts w:ascii="Arial" w:hAnsi="Arial" w:cs="Arial"/>
          <w:sz w:val="20"/>
        </w:rPr>
        <w:tab/>
        <w:t>Moderator(Huawei)</w:t>
      </w:r>
    </w:p>
    <w:p w14:paraId="76330687"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R4-2504671</w:t>
      </w:r>
      <w:r w:rsidRPr="004F3635">
        <w:rPr>
          <w:rFonts w:ascii="Arial" w:hAnsi="Arial" w:cs="Arial"/>
          <w:sz w:val="20"/>
        </w:rPr>
        <w:tab/>
        <w:t>Topic summary for [114</w:t>
      </w:r>
      <w:proofErr w:type="gramStart"/>
      <w:r w:rsidRPr="004F3635">
        <w:rPr>
          <w:rFonts w:ascii="Arial" w:hAnsi="Arial" w:cs="Arial"/>
          <w:sz w:val="20"/>
        </w:rPr>
        <w:t>bis][</w:t>
      </w:r>
      <w:proofErr w:type="gramEnd"/>
      <w:r w:rsidRPr="004F3635">
        <w:rPr>
          <w:rFonts w:ascii="Arial" w:hAnsi="Arial" w:cs="Arial"/>
          <w:sz w:val="20"/>
        </w:rPr>
        <w:t>113] NR_ENDC_RF_Ph4_part2</w:t>
      </w:r>
      <w:r w:rsidRPr="004F3635">
        <w:rPr>
          <w:rFonts w:ascii="Arial" w:hAnsi="Arial" w:cs="Arial"/>
          <w:sz w:val="20"/>
        </w:rPr>
        <w:tab/>
        <w:t>Moderator(Samsung)</w:t>
      </w:r>
    </w:p>
    <w:p w14:paraId="1E8E4CED"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R4-2504672</w:t>
      </w:r>
      <w:r w:rsidRPr="004F3635">
        <w:rPr>
          <w:rFonts w:ascii="Arial" w:hAnsi="Arial" w:cs="Arial"/>
          <w:sz w:val="20"/>
        </w:rPr>
        <w:tab/>
        <w:t>Topic summary for [114</w:t>
      </w:r>
      <w:proofErr w:type="gramStart"/>
      <w:r w:rsidRPr="004F3635">
        <w:rPr>
          <w:rFonts w:ascii="Arial" w:hAnsi="Arial" w:cs="Arial"/>
          <w:sz w:val="20"/>
        </w:rPr>
        <w:t>bis][</w:t>
      </w:r>
      <w:proofErr w:type="gramEnd"/>
      <w:r w:rsidRPr="004F3635">
        <w:rPr>
          <w:rFonts w:ascii="Arial" w:hAnsi="Arial" w:cs="Arial"/>
          <w:sz w:val="20"/>
        </w:rPr>
        <w:t>114] NR_ENDC_RF_Ph4_part3</w:t>
      </w:r>
      <w:r w:rsidRPr="004F3635">
        <w:rPr>
          <w:rFonts w:ascii="Arial" w:hAnsi="Arial" w:cs="Arial"/>
          <w:sz w:val="20"/>
        </w:rPr>
        <w:tab/>
        <w:t>Moderator(Intel)</w:t>
      </w:r>
    </w:p>
    <w:p w14:paraId="5429D885"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R4-2504749</w:t>
      </w:r>
      <w:r w:rsidRPr="004F3635">
        <w:rPr>
          <w:rFonts w:ascii="Arial" w:hAnsi="Arial" w:cs="Arial"/>
          <w:sz w:val="20"/>
        </w:rPr>
        <w:tab/>
        <w:t>Ad-hoc meeting minutes for [114bis][325] NR_ENDC_RF_Ph4_Demod_6Rx</w:t>
      </w:r>
      <w:r w:rsidRPr="004F3635">
        <w:rPr>
          <w:rFonts w:ascii="Arial" w:hAnsi="Arial" w:cs="Arial"/>
          <w:sz w:val="20"/>
        </w:rPr>
        <w:tab/>
        <w:t>Huawei</w:t>
      </w:r>
    </w:p>
    <w:p w14:paraId="04AAA8DC" w14:textId="64643789" w:rsid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R4-2505139</w:t>
      </w:r>
      <w:r w:rsidRPr="004F3635">
        <w:rPr>
          <w:rFonts w:ascii="Arial" w:hAnsi="Arial" w:cs="Arial"/>
          <w:sz w:val="20"/>
        </w:rPr>
        <w:tab/>
        <w:t>Ad hoc minutes on 6Rx and SRS IL</w:t>
      </w:r>
      <w:r w:rsidRPr="004F3635">
        <w:rPr>
          <w:rFonts w:ascii="Arial" w:hAnsi="Arial" w:cs="Arial"/>
          <w:sz w:val="20"/>
        </w:rPr>
        <w:tab/>
        <w:t>Intel</w:t>
      </w:r>
    </w:p>
    <w:p w14:paraId="6007EF14" w14:textId="40F7FCD1"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R4-2503189</w:t>
      </w:r>
      <w:r w:rsidRPr="00C11986">
        <w:rPr>
          <w:rFonts w:ascii="Arial" w:hAnsi="Arial" w:cs="Arial"/>
          <w:sz w:val="20"/>
        </w:rPr>
        <w:tab/>
        <w:t>On Rel-19 power domain enhancement for FR1</w:t>
      </w:r>
      <w:r w:rsidRPr="00C11986">
        <w:rPr>
          <w:rFonts w:ascii="Arial" w:hAnsi="Arial" w:cs="Arial"/>
          <w:sz w:val="20"/>
        </w:rPr>
        <w:tab/>
        <w:t>Apple</w:t>
      </w:r>
    </w:p>
    <w:p w14:paraId="2B6BAD2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R4-2503224</w:t>
      </w:r>
      <w:r w:rsidRPr="00C11986">
        <w:rPr>
          <w:rFonts w:ascii="Arial" w:hAnsi="Arial" w:cs="Arial"/>
          <w:sz w:val="20"/>
        </w:rPr>
        <w:tab/>
        <w:t>On single carrier MPR Enhancement</w:t>
      </w:r>
      <w:r w:rsidRPr="00C11986">
        <w:rPr>
          <w:rFonts w:ascii="Arial" w:hAnsi="Arial" w:cs="Arial"/>
          <w:sz w:val="20"/>
        </w:rPr>
        <w:tab/>
        <w:t>Nokia</w:t>
      </w:r>
    </w:p>
    <w:p w14:paraId="5CDE97A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R4-2503237</w:t>
      </w:r>
      <w:r w:rsidRPr="00C11986">
        <w:rPr>
          <w:rFonts w:ascii="Arial" w:hAnsi="Arial" w:cs="Arial"/>
          <w:sz w:val="20"/>
        </w:rPr>
        <w:tab/>
        <w:t>Flexible RB extension for improved MPR when NW BW is larger than UE CBW</w:t>
      </w:r>
      <w:r w:rsidRPr="00C11986">
        <w:rPr>
          <w:rFonts w:ascii="Arial" w:hAnsi="Arial" w:cs="Arial"/>
          <w:sz w:val="20"/>
        </w:rPr>
        <w:tab/>
        <w:t>Skyworks Solutions Inc.</w:t>
      </w:r>
    </w:p>
    <w:p w14:paraId="626D678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R4-2503492</w:t>
      </w:r>
      <w:r w:rsidRPr="00C11986">
        <w:rPr>
          <w:rFonts w:ascii="Arial" w:hAnsi="Arial" w:cs="Arial"/>
          <w:sz w:val="20"/>
        </w:rPr>
        <w:tab/>
        <w:t>Further discussion on power domain enhancements for single carrier</w:t>
      </w:r>
      <w:r w:rsidRPr="00C11986">
        <w:rPr>
          <w:rFonts w:ascii="Arial" w:hAnsi="Arial" w:cs="Arial"/>
          <w:sz w:val="20"/>
        </w:rPr>
        <w:tab/>
        <w:t>CATT</w:t>
      </w:r>
    </w:p>
    <w:p w14:paraId="1A2A12F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R4-2503493</w:t>
      </w:r>
      <w:r w:rsidRPr="00C11986">
        <w:rPr>
          <w:rFonts w:ascii="Arial" w:hAnsi="Arial" w:cs="Arial"/>
          <w:sz w:val="20"/>
        </w:rPr>
        <w:tab/>
        <w:t>Further discussion on MPR applicability for FR1 intra-band UL CA</w:t>
      </w:r>
      <w:r w:rsidRPr="00C11986">
        <w:rPr>
          <w:rFonts w:ascii="Arial" w:hAnsi="Arial" w:cs="Arial"/>
          <w:sz w:val="20"/>
        </w:rPr>
        <w:tab/>
        <w:t>CATT</w:t>
      </w:r>
    </w:p>
    <w:p w14:paraId="5B2674E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R4-2503512</w:t>
      </w:r>
      <w:r w:rsidRPr="00C11986">
        <w:rPr>
          <w:rFonts w:ascii="Arial" w:hAnsi="Arial" w:cs="Arial"/>
          <w:sz w:val="20"/>
        </w:rPr>
        <w:tab/>
        <w:t>Power boosting and MPR reduction</w:t>
      </w:r>
      <w:r w:rsidRPr="00C11986">
        <w:rPr>
          <w:rFonts w:ascii="Arial" w:hAnsi="Arial" w:cs="Arial"/>
          <w:sz w:val="20"/>
        </w:rPr>
        <w:tab/>
        <w:t>Qualcomm Technologies</w:t>
      </w:r>
    </w:p>
    <w:p w14:paraId="6D5FC6B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R4-2503737</w:t>
      </w:r>
      <w:r w:rsidRPr="00C11986">
        <w:rPr>
          <w:rFonts w:ascii="Arial" w:hAnsi="Arial" w:cs="Arial"/>
          <w:sz w:val="20"/>
        </w:rPr>
        <w:tab/>
        <w:t>Discussion on power domain enhancements for single carrier</w:t>
      </w:r>
      <w:r w:rsidRPr="00C11986">
        <w:rPr>
          <w:rFonts w:ascii="Arial" w:hAnsi="Arial" w:cs="Arial"/>
          <w:sz w:val="20"/>
        </w:rPr>
        <w:tab/>
        <w:t>ZTE Corporation</w:t>
      </w:r>
    </w:p>
    <w:p w14:paraId="0E56490C"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R4-2503837</w:t>
      </w:r>
      <w:r w:rsidRPr="00C11986">
        <w:rPr>
          <w:rFonts w:ascii="Arial" w:hAnsi="Arial" w:cs="Arial"/>
          <w:sz w:val="20"/>
        </w:rPr>
        <w:tab/>
        <w:t>Discussion on UE RF power enhancement for NR single carrier</w:t>
      </w:r>
      <w:r w:rsidRPr="00C11986">
        <w:rPr>
          <w:rFonts w:ascii="Arial" w:hAnsi="Arial" w:cs="Arial"/>
          <w:sz w:val="20"/>
        </w:rPr>
        <w:tab/>
        <w:t>vivo</w:t>
      </w:r>
    </w:p>
    <w:p w14:paraId="1F3D159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R4-2503838</w:t>
      </w:r>
      <w:r w:rsidRPr="00C11986">
        <w:rPr>
          <w:rFonts w:ascii="Arial" w:hAnsi="Arial" w:cs="Arial"/>
          <w:sz w:val="20"/>
        </w:rPr>
        <w:tab/>
      </w:r>
      <w:proofErr w:type="spellStart"/>
      <w:r w:rsidRPr="00C11986">
        <w:rPr>
          <w:rFonts w:ascii="Arial" w:hAnsi="Arial" w:cs="Arial"/>
          <w:sz w:val="20"/>
        </w:rPr>
        <w:t>draftCR</w:t>
      </w:r>
      <w:proofErr w:type="spellEnd"/>
      <w:r w:rsidRPr="00C11986">
        <w:rPr>
          <w:rFonts w:ascii="Arial" w:hAnsi="Arial" w:cs="Arial"/>
          <w:sz w:val="20"/>
        </w:rPr>
        <w:t xml:space="preserve"> to TS 38.101-1 </w:t>
      </w:r>
      <w:proofErr w:type="gramStart"/>
      <w:r w:rsidRPr="00C11986">
        <w:rPr>
          <w:rFonts w:ascii="Arial" w:hAnsi="Arial" w:cs="Arial"/>
          <w:sz w:val="20"/>
        </w:rPr>
        <w:t>on  MPR</w:t>
      </w:r>
      <w:proofErr w:type="gramEnd"/>
      <w:r w:rsidRPr="00C11986">
        <w:rPr>
          <w:rFonts w:ascii="Arial" w:hAnsi="Arial" w:cs="Arial"/>
          <w:sz w:val="20"/>
        </w:rPr>
        <w:t xml:space="preserve"> reduction for single carrier</w:t>
      </w:r>
      <w:r w:rsidRPr="00C11986">
        <w:rPr>
          <w:rFonts w:ascii="Arial" w:hAnsi="Arial" w:cs="Arial"/>
          <w:sz w:val="20"/>
        </w:rPr>
        <w:tab/>
        <w:t>vivo</w:t>
      </w:r>
    </w:p>
    <w:p w14:paraId="05733A73"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R4-2503938</w:t>
      </w:r>
      <w:r w:rsidRPr="00C11986">
        <w:rPr>
          <w:rFonts w:ascii="Arial" w:hAnsi="Arial" w:cs="Arial"/>
          <w:sz w:val="20"/>
        </w:rPr>
        <w:tab/>
        <w:t>Views on Power domain enhancements for single carrier</w:t>
      </w:r>
      <w:r w:rsidRPr="00C11986">
        <w:rPr>
          <w:rFonts w:ascii="Arial" w:hAnsi="Arial" w:cs="Arial"/>
          <w:sz w:val="20"/>
        </w:rPr>
        <w:tab/>
        <w:t>China Telecom</w:t>
      </w:r>
    </w:p>
    <w:p w14:paraId="3095FE6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R4-2503992</w:t>
      </w:r>
      <w:r w:rsidRPr="00C11986">
        <w:rPr>
          <w:rFonts w:ascii="Arial" w:hAnsi="Arial" w:cs="Arial"/>
          <w:sz w:val="20"/>
        </w:rPr>
        <w:tab/>
        <w:t>draft CR to TS 38.101-2 for FR2 MPR improvements</w:t>
      </w:r>
      <w:r w:rsidRPr="00C11986">
        <w:rPr>
          <w:rFonts w:ascii="Arial" w:hAnsi="Arial" w:cs="Arial"/>
          <w:sz w:val="20"/>
        </w:rPr>
        <w:tab/>
        <w:t>NTT DOCOMO, INC.</w:t>
      </w:r>
    </w:p>
    <w:p w14:paraId="054DB134"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R4-2504062</w:t>
      </w:r>
      <w:r w:rsidRPr="00C11986">
        <w:rPr>
          <w:rFonts w:ascii="Arial" w:hAnsi="Arial" w:cs="Arial"/>
          <w:sz w:val="20"/>
        </w:rPr>
        <w:tab/>
        <w:t>Further Views on MPR Reduction</w:t>
      </w:r>
      <w:r w:rsidRPr="00C11986">
        <w:rPr>
          <w:rFonts w:ascii="Arial" w:hAnsi="Arial" w:cs="Arial"/>
          <w:sz w:val="20"/>
        </w:rPr>
        <w:tab/>
        <w:t>Sony</w:t>
      </w:r>
    </w:p>
    <w:p w14:paraId="1093CE11"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R4-2504085</w:t>
      </w:r>
      <w:r w:rsidRPr="00C11986">
        <w:rPr>
          <w:rFonts w:ascii="Arial" w:hAnsi="Arial" w:cs="Arial"/>
          <w:sz w:val="20"/>
        </w:rPr>
        <w:tab/>
        <w:t>On power domain enhancements for single carrier</w:t>
      </w:r>
      <w:r w:rsidRPr="00C11986">
        <w:rPr>
          <w:rFonts w:ascii="Arial" w:hAnsi="Arial" w:cs="Arial"/>
          <w:sz w:val="20"/>
        </w:rPr>
        <w:tab/>
        <w:t>Huawei, HiSilicon</w:t>
      </w:r>
    </w:p>
    <w:p w14:paraId="1155222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R4-2504086</w:t>
      </w:r>
      <w:r w:rsidRPr="00C11986">
        <w:rPr>
          <w:rFonts w:ascii="Arial" w:hAnsi="Arial" w:cs="Arial"/>
          <w:sz w:val="20"/>
        </w:rPr>
        <w:tab/>
        <w:t>Draft CR for TS 38.101-1 to introduce MPR reduction for single carrier</w:t>
      </w:r>
      <w:r w:rsidRPr="00C11986">
        <w:rPr>
          <w:rFonts w:ascii="Arial" w:hAnsi="Arial" w:cs="Arial"/>
          <w:sz w:val="20"/>
        </w:rPr>
        <w:tab/>
        <w:t>Huawei, HiSilicon</w:t>
      </w:r>
    </w:p>
    <w:p w14:paraId="0A0C83B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R4-2504152</w:t>
      </w:r>
      <w:r w:rsidRPr="00C11986">
        <w:rPr>
          <w:rFonts w:ascii="Arial" w:hAnsi="Arial" w:cs="Arial"/>
          <w:sz w:val="20"/>
        </w:rPr>
        <w:tab/>
        <w:t>Discussion on MPR reduction for single carrier</w:t>
      </w:r>
      <w:r w:rsidRPr="00C11986">
        <w:rPr>
          <w:rFonts w:ascii="Arial" w:hAnsi="Arial" w:cs="Arial"/>
          <w:sz w:val="20"/>
        </w:rPr>
        <w:tab/>
        <w:t>OPPO</w:t>
      </w:r>
    </w:p>
    <w:p w14:paraId="1D26EBB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R4-2504189</w:t>
      </w:r>
      <w:r w:rsidRPr="00C11986">
        <w:rPr>
          <w:rFonts w:ascii="Arial" w:hAnsi="Arial" w:cs="Arial"/>
          <w:sz w:val="20"/>
        </w:rPr>
        <w:tab/>
        <w:t>Power domain enhancement for UE-specific CHBWs within a single carrier</w:t>
      </w:r>
      <w:r w:rsidRPr="00C11986">
        <w:rPr>
          <w:rFonts w:ascii="Arial" w:hAnsi="Arial" w:cs="Arial"/>
          <w:sz w:val="20"/>
        </w:rPr>
        <w:tab/>
        <w:t>Ericsson</w:t>
      </w:r>
    </w:p>
    <w:p w14:paraId="792E71B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R4-2504240</w:t>
      </w:r>
      <w:r w:rsidRPr="00C11986">
        <w:rPr>
          <w:rFonts w:ascii="Arial" w:hAnsi="Arial" w:cs="Arial"/>
          <w:sz w:val="20"/>
        </w:rPr>
        <w:tab/>
        <w:t xml:space="preserve">Discussion on power domain enhancement for NR single carrier </w:t>
      </w:r>
      <w:r w:rsidRPr="00C11986">
        <w:rPr>
          <w:rFonts w:ascii="Arial" w:hAnsi="Arial" w:cs="Arial"/>
          <w:sz w:val="20"/>
        </w:rPr>
        <w:tab/>
        <w:t>MediaTek (Wuhan) Inc.</w:t>
      </w:r>
    </w:p>
    <w:p w14:paraId="05CDABA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R4-2504262</w:t>
      </w:r>
      <w:r w:rsidRPr="00C11986">
        <w:rPr>
          <w:rFonts w:ascii="Arial" w:hAnsi="Arial" w:cs="Arial"/>
          <w:sz w:val="20"/>
        </w:rPr>
        <w:tab/>
        <w:t>Power domain enhancements for single carrier</w:t>
      </w:r>
      <w:r w:rsidRPr="00C11986">
        <w:rPr>
          <w:rFonts w:ascii="Arial" w:hAnsi="Arial" w:cs="Arial"/>
          <w:sz w:val="20"/>
        </w:rPr>
        <w:tab/>
        <w:t>Beijing Xiaomi Mobile Software</w:t>
      </w:r>
    </w:p>
    <w:p w14:paraId="3E3F4A23"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R4-2504512</w:t>
      </w:r>
      <w:r w:rsidRPr="00C11986">
        <w:rPr>
          <w:rFonts w:ascii="Arial" w:hAnsi="Arial" w:cs="Arial"/>
          <w:sz w:val="20"/>
        </w:rPr>
        <w:tab/>
        <w:t>Discussion on Power domain enhancements for single carrier</w:t>
      </w:r>
      <w:r w:rsidRPr="00C11986">
        <w:rPr>
          <w:rFonts w:ascii="Arial" w:hAnsi="Arial" w:cs="Arial"/>
          <w:sz w:val="20"/>
        </w:rPr>
        <w:tab/>
        <w:t>LG Electronics UK</w:t>
      </w:r>
    </w:p>
    <w:p w14:paraId="1D0BEF1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R4-2504543</w:t>
      </w:r>
      <w:r w:rsidRPr="00C11986">
        <w:rPr>
          <w:rFonts w:ascii="Arial" w:hAnsi="Arial" w:cs="Arial"/>
          <w:sz w:val="20"/>
        </w:rPr>
        <w:tab/>
        <w:t>Handling A-MPR with Bandwidth Extension</w:t>
      </w:r>
      <w:r w:rsidRPr="00C11986">
        <w:rPr>
          <w:rFonts w:ascii="Arial" w:hAnsi="Arial" w:cs="Arial"/>
          <w:sz w:val="20"/>
        </w:rPr>
        <w:tab/>
        <w:t>Lenovo</w:t>
      </w:r>
    </w:p>
    <w:p w14:paraId="6DE01F0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R4-2504564</w:t>
      </w:r>
      <w:r w:rsidRPr="00C11986">
        <w:rPr>
          <w:rFonts w:ascii="Arial" w:hAnsi="Arial" w:cs="Arial"/>
          <w:sz w:val="20"/>
        </w:rPr>
        <w:tab/>
        <w:t>Bandwidth Extension for Intra-Band UL CA with a Single CC</w:t>
      </w:r>
      <w:r w:rsidRPr="00C11986">
        <w:rPr>
          <w:rFonts w:ascii="Arial" w:hAnsi="Arial" w:cs="Arial"/>
          <w:sz w:val="20"/>
        </w:rPr>
        <w:tab/>
        <w:t>Lenovo</w:t>
      </w:r>
    </w:p>
    <w:p w14:paraId="4A13D31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R4-2505144</w:t>
      </w:r>
      <w:r w:rsidRPr="00C11986">
        <w:rPr>
          <w:rFonts w:ascii="Arial" w:hAnsi="Arial" w:cs="Arial"/>
          <w:sz w:val="20"/>
        </w:rPr>
        <w:tab/>
        <w:t>LS on introduction of new UE capabilities for FR2 MPR improvement</w:t>
      </w:r>
      <w:r w:rsidRPr="00C11986">
        <w:rPr>
          <w:rFonts w:ascii="Arial" w:hAnsi="Arial" w:cs="Arial"/>
          <w:sz w:val="20"/>
        </w:rPr>
        <w:tab/>
        <w:t>Samsung, Qualcomm</w:t>
      </w:r>
    </w:p>
    <w:p w14:paraId="35DEB246" w14:textId="1B8A472C" w:rsidR="006C261D"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R4-2505212</w:t>
      </w:r>
      <w:r w:rsidRPr="00C11986">
        <w:rPr>
          <w:rFonts w:ascii="Arial" w:hAnsi="Arial" w:cs="Arial"/>
          <w:sz w:val="20"/>
        </w:rPr>
        <w:tab/>
      </w:r>
      <w:proofErr w:type="spellStart"/>
      <w:r w:rsidRPr="00C11986">
        <w:rPr>
          <w:rFonts w:ascii="Arial" w:hAnsi="Arial" w:cs="Arial"/>
          <w:sz w:val="20"/>
        </w:rPr>
        <w:t>DraftCR</w:t>
      </w:r>
      <w:proofErr w:type="spellEnd"/>
      <w:r w:rsidRPr="00C11986">
        <w:rPr>
          <w:rFonts w:ascii="Arial" w:hAnsi="Arial" w:cs="Arial"/>
          <w:sz w:val="20"/>
        </w:rPr>
        <w:t xml:space="preserve"> to 38.101-1 MPR applicability for FR1 intra-band contiguous UL CA</w:t>
      </w:r>
      <w:r w:rsidRPr="00C11986">
        <w:rPr>
          <w:rFonts w:ascii="Arial" w:hAnsi="Arial" w:cs="Arial"/>
          <w:sz w:val="20"/>
        </w:rPr>
        <w:tab/>
        <w:t xml:space="preserve">ZTE Corporation, </w:t>
      </w:r>
      <w:proofErr w:type="spellStart"/>
      <w:r w:rsidRPr="00C11986">
        <w:rPr>
          <w:rFonts w:ascii="Arial" w:hAnsi="Arial" w:cs="Arial"/>
          <w:sz w:val="20"/>
        </w:rPr>
        <w:t>Sanechips</w:t>
      </w:r>
      <w:proofErr w:type="spellEnd"/>
      <w:r w:rsidRPr="00C11986">
        <w:rPr>
          <w:rFonts w:ascii="Arial" w:hAnsi="Arial" w:cs="Arial"/>
          <w:sz w:val="20"/>
        </w:rPr>
        <w:t>, Skyworks, Samsung, Huawei, Vivo</w:t>
      </w:r>
    </w:p>
    <w:p w14:paraId="64719C0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R4-2503153</w:t>
      </w:r>
      <w:r w:rsidRPr="00C11986">
        <w:rPr>
          <w:rFonts w:ascii="Arial" w:hAnsi="Arial" w:cs="Arial"/>
          <w:sz w:val="20"/>
        </w:rPr>
        <w:tab/>
        <w:t>Discussion on HPUE MSD</w:t>
      </w:r>
      <w:r w:rsidRPr="00C11986">
        <w:rPr>
          <w:rFonts w:ascii="Arial" w:hAnsi="Arial" w:cs="Arial"/>
          <w:sz w:val="20"/>
        </w:rPr>
        <w:tab/>
        <w:t>Huawei, Hisilicon</w:t>
      </w:r>
    </w:p>
    <w:p w14:paraId="757C2457"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R4-2503169</w:t>
      </w:r>
      <w:r w:rsidRPr="00C11986">
        <w:rPr>
          <w:rFonts w:ascii="Arial" w:hAnsi="Arial" w:cs="Arial"/>
          <w:sz w:val="20"/>
        </w:rPr>
        <w:tab/>
        <w:t xml:space="preserve">Simplification of HPUE 2UL </w:t>
      </w:r>
      <w:proofErr w:type="spellStart"/>
      <w:r w:rsidRPr="00C11986">
        <w:rPr>
          <w:rFonts w:ascii="Arial" w:hAnsi="Arial" w:cs="Arial"/>
          <w:sz w:val="20"/>
        </w:rPr>
        <w:t>DeltaMSD</w:t>
      </w:r>
      <w:proofErr w:type="spellEnd"/>
      <w:r w:rsidRPr="00C11986">
        <w:rPr>
          <w:rFonts w:ascii="Arial" w:hAnsi="Arial" w:cs="Arial"/>
          <w:sz w:val="20"/>
        </w:rPr>
        <w:tab/>
        <w:t>Skyworks Solutions Inc.</w:t>
      </w:r>
    </w:p>
    <w:p w14:paraId="368B1AD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R4-2503174</w:t>
      </w:r>
      <w:r w:rsidRPr="00C11986">
        <w:rPr>
          <w:rFonts w:ascii="Arial" w:hAnsi="Arial" w:cs="Arial"/>
          <w:sz w:val="20"/>
        </w:rPr>
        <w:tab/>
      </w:r>
      <w:proofErr w:type="spellStart"/>
      <w:r w:rsidRPr="00C11986">
        <w:rPr>
          <w:rFonts w:ascii="Arial" w:hAnsi="Arial" w:cs="Arial"/>
          <w:sz w:val="20"/>
        </w:rPr>
        <w:t>dCR</w:t>
      </w:r>
      <w:proofErr w:type="spellEnd"/>
      <w:r w:rsidRPr="00C11986">
        <w:rPr>
          <w:rFonts w:ascii="Arial" w:hAnsi="Arial" w:cs="Arial"/>
          <w:sz w:val="20"/>
        </w:rPr>
        <w:t xml:space="preserve"> to 38.101-1, to remove redundancies in 2Tx/3Tx notes</w:t>
      </w:r>
      <w:r w:rsidRPr="00C11986">
        <w:rPr>
          <w:rFonts w:ascii="Arial" w:hAnsi="Arial" w:cs="Arial"/>
          <w:sz w:val="20"/>
        </w:rPr>
        <w:tab/>
        <w:t>Qualcomm, Nokia, Verizon, T-Mobile</w:t>
      </w:r>
    </w:p>
    <w:p w14:paraId="1190651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R4-2503196</w:t>
      </w:r>
      <w:r w:rsidRPr="00C11986">
        <w:rPr>
          <w:rFonts w:ascii="Arial" w:hAnsi="Arial" w:cs="Arial"/>
          <w:sz w:val="20"/>
        </w:rPr>
        <w:tab/>
        <w:t>On Rel-19 HPUE CA DC MSD consideration</w:t>
      </w:r>
      <w:r w:rsidRPr="00C11986">
        <w:rPr>
          <w:rFonts w:ascii="Arial" w:hAnsi="Arial" w:cs="Arial"/>
          <w:sz w:val="20"/>
        </w:rPr>
        <w:tab/>
        <w:t>Apple</w:t>
      </w:r>
    </w:p>
    <w:p w14:paraId="6B841BA5"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R4-2503197</w:t>
      </w:r>
      <w:r w:rsidRPr="00C11986">
        <w:rPr>
          <w:rFonts w:ascii="Arial" w:hAnsi="Arial" w:cs="Arial"/>
          <w:sz w:val="20"/>
        </w:rPr>
        <w:tab/>
        <w:t>On PC1.5 intra-band UL CA MPR</w:t>
      </w:r>
      <w:r w:rsidRPr="00C11986">
        <w:rPr>
          <w:rFonts w:ascii="Arial" w:hAnsi="Arial" w:cs="Arial"/>
          <w:sz w:val="20"/>
        </w:rPr>
        <w:tab/>
        <w:t>Apple</w:t>
      </w:r>
    </w:p>
    <w:p w14:paraId="46256A6C"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R4-2503215</w:t>
      </w:r>
      <w:r w:rsidRPr="00C11986">
        <w:rPr>
          <w:rFonts w:ascii="Arial" w:hAnsi="Arial" w:cs="Arial"/>
          <w:sz w:val="20"/>
        </w:rPr>
        <w:tab/>
        <w:t>Further discussion on HPUE MSD rules</w:t>
      </w:r>
      <w:r w:rsidRPr="00C11986">
        <w:rPr>
          <w:rFonts w:ascii="Arial" w:hAnsi="Arial" w:cs="Arial"/>
          <w:sz w:val="20"/>
        </w:rPr>
        <w:tab/>
        <w:t>Murata Manufacturing Co Ltd.</w:t>
      </w:r>
    </w:p>
    <w:p w14:paraId="24709737"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R4-2503225</w:t>
      </w:r>
      <w:r w:rsidRPr="00C11986">
        <w:rPr>
          <w:rFonts w:ascii="Arial" w:hAnsi="Arial" w:cs="Arial"/>
          <w:sz w:val="20"/>
        </w:rPr>
        <w:tab/>
        <w:t>On 1UL/1CC HPUE MSD rules</w:t>
      </w:r>
      <w:r w:rsidRPr="00C11986">
        <w:rPr>
          <w:rFonts w:ascii="Arial" w:hAnsi="Arial" w:cs="Arial"/>
          <w:sz w:val="20"/>
        </w:rPr>
        <w:tab/>
        <w:t>Nokia, Samsung</w:t>
      </w:r>
    </w:p>
    <w:p w14:paraId="0E65D4A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R4-2503238</w:t>
      </w:r>
      <w:r w:rsidRPr="00C11986">
        <w:rPr>
          <w:rFonts w:ascii="Arial" w:hAnsi="Arial" w:cs="Arial"/>
          <w:sz w:val="20"/>
        </w:rPr>
        <w:tab/>
        <w:t>On 1UL HPUE MSD simplifications</w:t>
      </w:r>
      <w:r w:rsidRPr="00C11986">
        <w:rPr>
          <w:rFonts w:ascii="Arial" w:hAnsi="Arial" w:cs="Arial"/>
          <w:sz w:val="20"/>
        </w:rPr>
        <w:tab/>
        <w:t>Skyworks Solutions Inc.</w:t>
      </w:r>
    </w:p>
    <w:p w14:paraId="739AC814"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R4-2503239</w:t>
      </w:r>
      <w:r w:rsidRPr="00C11986">
        <w:rPr>
          <w:rFonts w:ascii="Arial" w:hAnsi="Arial" w:cs="Arial"/>
          <w:sz w:val="20"/>
        </w:rPr>
        <w:tab/>
        <w:t>Unified HPUE 1UL2UL MSD simplification proposals for Rel-19</w:t>
      </w:r>
      <w:r w:rsidRPr="00C11986">
        <w:rPr>
          <w:rFonts w:ascii="Arial" w:hAnsi="Arial" w:cs="Arial"/>
          <w:sz w:val="20"/>
        </w:rPr>
        <w:tab/>
        <w:t>Skyworks Solutions Inc., Samsung</w:t>
      </w:r>
    </w:p>
    <w:p w14:paraId="13FA8BD3"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R4-2503249</w:t>
      </w:r>
      <w:r w:rsidRPr="00C11986">
        <w:rPr>
          <w:rFonts w:ascii="Arial" w:hAnsi="Arial" w:cs="Arial"/>
          <w:sz w:val="20"/>
        </w:rPr>
        <w:tab/>
        <w:t>Discussion on HPUE inter-band UL CA and EN-DC</w:t>
      </w:r>
      <w:r w:rsidRPr="00C11986">
        <w:rPr>
          <w:rFonts w:ascii="Arial" w:hAnsi="Arial" w:cs="Arial"/>
          <w:sz w:val="20"/>
        </w:rPr>
        <w:tab/>
        <w:t>SK Telecom</w:t>
      </w:r>
    </w:p>
    <w:p w14:paraId="0DD2C824"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R4-2503279</w:t>
      </w:r>
      <w:r w:rsidRPr="00C11986">
        <w:rPr>
          <w:rFonts w:ascii="Arial" w:hAnsi="Arial" w:cs="Arial"/>
          <w:sz w:val="20"/>
        </w:rPr>
        <w:tab/>
        <w:t xml:space="preserve">MPR evaluations for contiguous intra-band CA with NC allocation for PC1.5 </w:t>
      </w:r>
      <w:proofErr w:type="spellStart"/>
      <w:r w:rsidRPr="00C11986">
        <w:rPr>
          <w:rFonts w:ascii="Arial" w:hAnsi="Arial" w:cs="Arial"/>
          <w:sz w:val="20"/>
        </w:rPr>
        <w:t>TxDiv</w:t>
      </w:r>
      <w:proofErr w:type="spellEnd"/>
      <w:r w:rsidRPr="00C11986">
        <w:rPr>
          <w:rFonts w:ascii="Arial" w:hAnsi="Arial" w:cs="Arial"/>
          <w:sz w:val="20"/>
        </w:rPr>
        <w:tab/>
        <w:t>Huawei Technologies France</w:t>
      </w:r>
    </w:p>
    <w:p w14:paraId="6A54C02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R4-2503361</w:t>
      </w:r>
      <w:r w:rsidRPr="00C11986">
        <w:rPr>
          <w:rFonts w:ascii="Arial" w:hAnsi="Arial" w:cs="Arial"/>
          <w:sz w:val="20"/>
        </w:rPr>
        <w:tab/>
        <w:t>Discussion on HPUE intra-band/inter-band CA/DC with 2Tx/3Tx</w:t>
      </w:r>
      <w:r w:rsidRPr="00C11986">
        <w:rPr>
          <w:rFonts w:ascii="Arial" w:hAnsi="Arial" w:cs="Arial"/>
          <w:sz w:val="20"/>
        </w:rPr>
        <w:tab/>
        <w:t>MediaTek Korea Inc.</w:t>
      </w:r>
    </w:p>
    <w:p w14:paraId="505D79E7"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R4-2503362</w:t>
      </w:r>
      <w:r w:rsidRPr="00C11986">
        <w:rPr>
          <w:rFonts w:ascii="Arial" w:hAnsi="Arial" w:cs="Arial"/>
          <w:sz w:val="20"/>
        </w:rPr>
        <w:tab/>
        <w:t>Discussion on MSD simplification of HPUE CA/DC UE</w:t>
      </w:r>
      <w:r w:rsidRPr="00C11986">
        <w:rPr>
          <w:rFonts w:ascii="Arial" w:hAnsi="Arial" w:cs="Arial"/>
          <w:sz w:val="20"/>
        </w:rPr>
        <w:tab/>
        <w:t>MediaTek Korea Inc.</w:t>
      </w:r>
    </w:p>
    <w:p w14:paraId="2D1A80E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R4-2503365</w:t>
      </w:r>
      <w:r w:rsidRPr="00C11986">
        <w:rPr>
          <w:rFonts w:ascii="Arial" w:hAnsi="Arial" w:cs="Arial"/>
          <w:sz w:val="20"/>
        </w:rPr>
        <w:tab/>
        <w:t>Consideration on Rel-19 and Rel-20 HPUE band combination work</w:t>
      </w:r>
      <w:r w:rsidRPr="00C11986">
        <w:rPr>
          <w:rFonts w:ascii="Arial" w:hAnsi="Arial" w:cs="Arial"/>
          <w:sz w:val="20"/>
        </w:rPr>
        <w:tab/>
        <w:t>Samsung</w:t>
      </w:r>
    </w:p>
    <w:p w14:paraId="6CD05D5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R4-2503511</w:t>
      </w:r>
      <w:r w:rsidRPr="00C11986">
        <w:rPr>
          <w:rFonts w:ascii="Arial" w:hAnsi="Arial" w:cs="Arial"/>
          <w:sz w:val="20"/>
        </w:rPr>
        <w:tab/>
        <w:t>MPR and A-MPR for intra-band contiguous and non-contiguous UL CA for PC1.5</w:t>
      </w:r>
      <w:r w:rsidRPr="00C11986">
        <w:rPr>
          <w:rFonts w:ascii="Arial" w:hAnsi="Arial" w:cs="Arial"/>
          <w:sz w:val="20"/>
        </w:rPr>
        <w:tab/>
        <w:t>Qualcomm Technologies</w:t>
      </w:r>
    </w:p>
    <w:p w14:paraId="109A6FC9"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R4-2503590</w:t>
      </w:r>
      <w:r w:rsidRPr="00C11986">
        <w:rPr>
          <w:rFonts w:ascii="Arial" w:hAnsi="Arial" w:cs="Arial"/>
          <w:sz w:val="20"/>
        </w:rPr>
        <w:tab/>
        <w:t>draft CR on duty cycle SAR solution for inter-band UL CA with 3Tx</w:t>
      </w:r>
      <w:r w:rsidRPr="00C11986">
        <w:rPr>
          <w:rFonts w:ascii="Arial" w:hAnsi="Arial" w:cs="Arial"/>
          <w:sz w:val="20"/>
        </w:rPr>
        <w:tab/>
        <w:t>LG Electronics</w:t>
      </w:r>
    </w:p>
    <w:p w14:paraId="0FBF321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R4-2503839</w:t>
      </w:r>
      <w:r w:rsidRPr="00C11986">
        <w:rPr>
          <w:rFonts w:ascii="Arial" w:hAnsi="Arial" w:cs="Arial"/>
          <w:sz w:val="20"/>
        </w:rPr>
        <w:tab/>
        <w:t>Discussion on HPUE MSD simplification</w:t>
      </w:r>
      <w:r w:rsidRPr="00C11986">
        <w:rPr>
          <w:rFonts w:ascii="Arial" w:hAnsi="Arial" w:cs="Arial"/>
          <w:sz w:val="20"/>
        </w:rPr>
        <w:tab/>
        <w:t>vivo</w:t>
      </w:r>
    </w:p>
    <w:p w14:paraId="34F13515"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R4-2503969</w:t>
      </w:r>
      <w:r w:rsidRPr="00C11986">
        <w:rPr>
          <w:rFonts w:ascii="Arial" w:hAnsi="Arial" w:cs="Arial"/>
          <w:sz w:val="20"/>
        </w:rPr>
        <w:tab/>
        <w:t>Consideration on R19 HPUE MSD rule</w:t>
      </w:r>
      <w:r w:rsidRPr="00C11986">
        <w:rPr>
          <w:rFonts w:ascii="Arial" w:hAnsi="Arial" w:cs="Arial"/>
          <w:sz w:val="20"/>
        </w:rPr>
        <w:tab/>
        <w:t xml:space="preserve">ZTE Corporation, </w:t>
      </w:r>
      <w:proofErr w:type="spellStart"/>
      <w:r w:rsidRPr="00C11986">
        <w:rPr>
          <w:rFonts w:ascii="Arial" w:hAnsi="Arial" w:cs="Arial"/>
          <w:sz w:val="20"/>
        </w:rPr>
        <w:t>Sanechips</w:t>
      </w:r>
      <w:proofErr w:type="spellEnd"/>
    </w:p>
    <w:p w14:paraId="248E3E39"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R4-2504118</w:t>
      </w:r>
      <w:r w:rsidRPr="00C11986">
        <w:rPr>
          <w:rFonts w:ascii="Arial" w:hAnsi="Arial" w:cs="Arial"/>
          <w:sz w:val="20"/>
        </w:rPr>
        <w:tab/>
        <w:t>MSD beyond PC3</w:t>
      </w:r>
      <w:r w:rsidRPr="00C11986">
        <w:rPr>
          <w:rFonts w:ascii="Arial" w:hAnsi="Arial" w:cs="Arial"/>
          <w:sz w:val="20"/>
        </w:rPr>
        <w:tab/>
        <w:t>Qualcomm France</w:t>
      </w:r>
    </w:p>
    <w:p w14:paraId="7FF5D124"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R4-2504127</w:t>
      </w:r>
      <w:r w:rsidRPr="00C11986">
        <w:rPr>
          <w:rFonts w:ascii="Arial" w:hAnsi="Arial" w:cs="Arial"/>
          <w:sz w:val="20"/>
        </w:rPr>
        <w:tab/>
        <w:t>On future HPUE Basket Arrangement</w:t>
      </w:r>
      <w:r w:rsidRPr="00C11986">
        <w:rPr>
          <w:rFonts w:ascii="Arial" w:hAnsi="Arial" w:cs="Arial"/>
          <w:sz w:val="20"/>
        </w:rPr>
        <w:tab/>
        <w:t>Nokia</w:t>
      </w:r>
    </w:p>
    <w:p w14:paraId="14655A6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R4-2504170</w:t>
      </w:r>
      <w:r w:rsidRPr="00C11986">
        <w:rPr>
          <w:rFonts w:ascii="Arial" w:hAnsi="Arial" w:cs="Arial"/>
          <w:sz w:val="20"/>
        </w:rPr>
        <w:tab/>
        <w:t>R19 MPR for PC1.5 contig CA</w:t>
      </w:r>
      <w:r w:rsidRPr="00C11986">
        <w:rPr>
          <w:rFonts w:ascii="Arial" w:hAnsi="Arial" w:cs="Arial"/>
          <w:sz w:val="20"/>
        </w:rPr>
        <w:tab/>
        <w:t>OPPO</w:t>
      </w:r>
    </w:p>
    <w:p w14:paraId="0F48D7F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lastRenderedPageBreak/>
        <w:t>R4-2504171</w:t>
      </w:r>
      <w:r w:rsidRPr="00C11986">
        <w:rPr>
          <w:rFonts w:ascii="Arial" w:hAnsi="Arial" w:cs="Arial"/>
          <w:sz w:val="20"/>
        </w:rPr>
        <w:tab/>
        <w:t>R19 MPR for PC1.5 NCCA</w:t>
      </w:r>
      <w:r w:rsidRPr="00C11986">
        <w:rPr>
          <w:rFonts w:ascii="Arial" w:hAnsi="Arial" w:cs="Arial"/>
          <w:sz w:val="20"/>
        </w:rPr>
        <w:tab/>
        <w:t>OPPO</w:t>
      </w:r>
    </w:p>
    <w:p w14:paraId="7890DB77"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R4-2504187</w:t>
      </w:r>
      <w:r w:rsidRPr="00C11986">
        <w:rPr>
          <w:rFonts w:ascii="Arial" w:hAnsi="Arial" w:cs="Arial"/>
          <w:sz w:val="20"/>
        </w:rPr>
        <w:tab/>
        <w:t>On the duty-cycle solutions for SAR compliance</w:t>
      </w:r>
      <w:r w:rsidRPr="00C11986">
        <w:rPr>
          <w:rFonts w:ascii="Arial" w:hAnsi="Arial" w:cs="Arial"/>
          <w:sz w:val="20"/>
        </w:rPr>
        <w:tab/>
        <w:t>Ericsson</w:t>
      </w:r>
    </w:p>
    <w:p w14:paraId="684056C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R4-2504188</w:t>
      </w:r>
      <w:r w:rsidRPr="00C11986">
        <w:rPr>
          <w:rFonts w:ascii="Arial" w:hAnsi="Arial" w:cs="Arial"/>
          <w:sz w:val="20"/>
        </w:rPr>
        <w:tab/>
        <w:t>Applicability of MPR for contiguous and non-contiguous intra-band UL CA with PC1.5</w:t>
      </w:r>
      <w:r w:rsidRPr="00C11986">
        <w:rPr>
          <w:rFonts w:ascii="Arial" w:hAnsi="Arial" w:cs="Arial"/>
          <w:sz w:val="20"/>
        </w:rPr>
        <w:tab/>
        <w:t>Ericsson</w:t>
      </w:r>
    </w:p>
    <w:p w14:paraId="074E9F9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R4-2504241</w:t>
      </w:r>
      <w:r w:rsidRPr="00C11986">
        <w:rPr>
          <w:rFonts w:ascii="Arial" w:hAnsi="Arial" w:cs="Arial"/>
          <w:sz w:val="20"/>
        </w:rPr>
        <w:tab/>
        <w:t>HPUE MPR for intra-band UL CA</w:t>
      </w:r>
      <w:r w:rsidRPr="00C11986">
        <w:rPr>
          <w:rFonts w:ascii="Arial" w:hAnsi="Arial" w:cs="Arial"/>
          <w:sz w:val="20"/>
        </w:rPr>
        <w:tab/>
        <w:t>LG Electronics Finland</w:t>
      </w:r>
    </w:p>
    <w:p w14:paraId="6E4DF2C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R4-2504258</w:t>
      </w:r>
      <w:r w:rsidRPr="00C11986">
        <w:rPr>
          <w:rFonts w:ascii="Arial" w:hAnsi="Arial" w:cs="Arial"/>
          <w:sz w:val="20"/>
        </w:rPr>
        <w:tab/>
        <w:t>Draft CR on -30dBm and -13dBm MPR for PC1.5 NCCA</w:t>
      </w:r>
      <w:r w:rsidRPr="00C11986">
        <w:rPr>
          <w:rFonts w:ascii="Arial" w:hAnsi="Arial" w:cs="Arial"/>
          <w:sz w:val="20"/>
        </w:rPr>
        <w:tab/>
        <w:t>LG Electronics Finland</w:t>
      </w:r>
    </w:p>
    <w:p w14:paraId="3F684EC1"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R4-2504282</w:t>
      </w:r>
      <w:r w:rsidRPr="00C11986">
        <w:rPr>
          <w:rFonts w:ascii="Arial" w:hAnsi="Arial" w:cs="Arial"/>
          <w:sz w:val="20"/>
        </w:rPr>
        <w:tab/>
        <w:t>draft CR on MPR for PC1.5 intra-band contiguous CA</w:t>
      </w:r>
      <w:r w:rsidRPr="00C11986">
        <w:rPr>
          <w:rFonts w:ascii="Arial" w:hAnsi="Arial" w:cs="Arial"/>
          <w:sz w:val="20"/>
        </w:rPr>
        <w:tab/>
        <w:t>LG Electronics Finland</w:t>
      </w:r>
    </w:p>
    <w:p w14:paraId="1FA22971"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R4-2504294</w:t>
      </w:r>
      <w:r w:rsidRPr="00C11986">
        <w:rPr>
          <w:rFonts w:ascii="Arial" w:hAnsi="Arial" w:cs="Arial"/>
          <w:sz w:val="20"/>
        </w:rPr>
        <w:tab/>
        <w:t xml:space="preserve">draft CR on </w:t>
      </w:r>
      <w:proofErr w:type="spellStart"/>
      <w:proofErr w:type="gramStart"/>
      <w:r w:rsidRPr="00C11986">
        <w:rPr>
          <w:rFonts w:ascii="Arial" w:hAnsi="Arial" w:cs="Arial"/>
          <w:sz w:val="20"/>
        </w:rPr>
        <w:t>Pcmax,c</w:t>
      </w:r>
      <w:proofErr w:type="spellEnd"/>
      <w:proofErr w:type="gramEnd"/>
      <w:r w:rsidRPr="00C11986">
        <w:rPr>
          <w:rFonts w:ascii="Arial" w:hAnsi="Arial" w:cs="Arial"/>
          <w:sz w:val="20"/>
        </w:rPr>
        <w:t xml:space="preserve"> for PC1.5 intra-band NC CA</w:t>
      </w:r>
      <w:r w:rsidRPr="00C11986">
        <w:rPr>
          <w:rFonts w:ascii="Arial" w:hAnsi="Arial" w:cs="Arial"/>
          <w:sz w:val="20"/>
        </w:rPr>
        <w:tab/>
        <w:t>LG Electronics Finland</w:t>
      </w:r>
    </w:p>
    <w:p w14:paraId="2B1C9A09"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R4-2504386</w:t>
      </w:r>
      <w:r w:rsidRPr="00C11986">
        <w:rPr>
          <w:rFonts w:ascii="Arial" w:hAnsi="Arial" w:cs="Arial"/>
          <w:sz w:val="20"/>
        </w:rPr>
        <w:tab/>
        <w:t>Results for PC1.5 contiguous ULCA with comparison to PC2 and 6dB PSD imbalance</w:t>
      </w:r>
      <w:r w:rsidRPr="00C11986">
        <w:rPr>
          <w:rFonts w:ascii="Arial" w:hAnsi="Arial" w:cs="Arial"/>
          <w:sz w:val="20"/>
        </w:rPr>
        <w:tab/>
        <w:t>Skyworks Solutions Inc.</w:t>
      </w:r>
    </w:p>
    <w:p w14:paraId="034E17C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R4-2504614</w:t>
      </w:r>
      <w:r w:rsidRPr="00C11986">
        <w:rPr>
          <w:rFonts w:ascii="Arial" w:hAnsi="Arial" w:cs="Arial"/>
          <w:sz w:val="20"/>
        </w:rPr>
        <w:tab/>
        <w:t>MSD for 3Tx UL CA combinations with 2Tx FDD + 1Tx TDD</w:t>
      </w:r>
      <w:r w:rsidRPr="00C11986">
        <w:rPr>
          <w:rFonts w:ascii="Arial" w:hAnsi="Arial" w:cs="Arial"/>
          <w:sz w:val="20"/>
        </w:rPr>
        <w:tab/>
        <w:t>T-Mobile USA</w:t>
      </w:r>
    </w:p>
    <w:p w14:paraId="65F2CBD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R4-2505141</w:t>
      </w:r>
      <w:r w:rsidRPr="00C11986">
        <w:rPr>
          <w:rFonts w:ascii="Arial" w:hAnsi="Arial" w:cs="Arial"/>
          <w:sz w:val="20"/>
        </w:rPr>
        <w:tab/>
        <w:t>Draft CR to TS 38.307 Release independence for R19 3Tx band combination</w:t>
      </w:r>
      <w:r w:rsidRPr="00C11986">
        <w:rPr>
          <w:rFonts w:ascii="Arial" w:hAnsi="Arial" w:cs="Arial"/>
          <w:sz w:val="20"/>
        </w:rPr>
        <w:tab/>
        <w:t xml:space="preserve">ZTE Corporation, </w:t>
      </w:r>
      <w:proofErr w:type="spellStart"/>
      <w:r w:rsidRPr="00C11986">
        <w:rPr>
          <w:rFonts w:ascii="Arial" w:hAnsi="Arial" w:cs="Arial"/>
          <w:sz w:val="20"/>
        </w:rPr>
        <w:t>Sanechips</w:t>
      </w:r>
      <w:proofErr w:type="spellEnd"/>
    </w:p>
    <w:p w14:paraId="2E83BB53"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R4-2505142</w:t>
      </w:r>
      <w:r w:rsidRPr="00C11986">
        <w:rPr>
          <w:rFonts w:ascii="Arial" w:hAnsi="Arial" w:cs="Arial"/>
          <w:sz w:val="20"/>
        </w:rPr>
        <w:tab/>
        <w:t>Draft Rel-19 CR for 38.101-3 on increasing higher power limit for EN-DC with 2Tx/3Tx</w:t>
      </w:r>
      <w:r w:rsidRPr="00C11986">
        <w:rPr>
          <w:rFonts w:ascii="Arial" w:hAnsi="Arial" w:cs="Arial"/>
          <w:sz w:val="20"/>
        </w:rPr>
        <w:tab/>
        <w:t>ZTE Corporation, Samsung, CHTTL</w:t>
      </w:r>
    </w:p>
    <w:p w14:paraId="0EB6281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R4-2505210</w:t>
      </w:r>
      <w:r w:rsidRPr="00C11986">
        <w:rPr>
          <w:rFonts w:ascii="Arial" w:hAnsi="Arial" w:cs="Arial"/>
          <w:sz w:val="20"/>
        </w:rPr>
        <w:tab/>
        <w:t>draft CR on duty cycle SAR solution for inter-band EN-DC with 3Tx</w:t>
      </w:r>
      <w:r w:rsidRPr="00C11986">
        <w:rPr>
          <w:rFonts w:ascii="Arial" w:hAnsi="Arial" w:cs="Arial"/>
          <w:sz w:val="20"/>
        </w:rPr>
        <w:tab/>
        <w:t>LG Electronics, Vivo</w:t>
      </w:r>
    </w:p>
    <w:p w14:paraId="4468930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R4-2503158</w:t>
      </w:r>
      <w:r w:rsidRPr="00C11986">
        <w:rPr>
          <w:rFonts w:ascii="Arial" w:hAnsi="Arial" w:cs="Arial"/>
          <w:sz w:val="20"/>
        </w:rPr>
        <w:tab/>
        <w:t>Discussion on 6 Layer MIMO Feasibility</w:t>
      </w:r>
      <w:r w:rsidRPr="00C11986">
        <w:rPr>
          <w:rFonts w:ascii="Arial" w:hAnsi="Arial" w:cs="Arial"/>
          <w:sz w:val="20"/>
        </w:rPr>
        <w:tab/>
        <w:t>Nokia</w:t>
      </w:r>
    </w:p>
    <w:p w14:paraId="7ADDB71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R4-2503195</w:t>
      </w:r>
      <w:r w:rsidRPr="00C11986">
        <w:rPr>
          <w:rFonts w:ascii="Arial" w:hAnsi="Arial" w:cs="Arial"/>
          <w:sz w:val="20"/>
        </w:rPr>
        <w:tab/>
        <w:t>On SRS Antenna Switching IL Imbalance Solution for 6Rx</w:t>
      </w:r>
      <w:r w:rsidRPr="00C11986">
        <w:rPr>
          <w:rFonts w:ascii="Arial" w:hAnsi="Arial" w:cs="Arial"/>
          <w:sz w:val="20"/>
        </w:rPr>
        <w:tab/>
        <w:t>Apple</w:t>
      </w:r>
    </w:p>
    <w:p w14:paraId="26C663CC"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R4-2503207</w:t>
      </w:r>
      <w:r w:rsidRPr="00C11986">
        <w:rPr>
          <w:rFonts w:ascii="Arial" w:hAnsi="Arial" w:cs="Arial"/>
          <w:sz w:val="20"/>
        </w:rPr>
        <w:tab/>
        <w:t>Discussion on remaining issues on 6 MIMO layer evaluation for 6Rx UE</w:t>
      </w:r>
      <w:r w:rsidRPr="00C11986">
        <w:rPr>
          <w:rFonts w:ascii="Arial" w:hAnsi="Arial" w:cs="Arial"/>
          <w:sz w:val="20"/>
        </w:rPr>
        <w:tab/>
        <w:t>China Telecom</w:t>
      </w:r>
    </w:p>
    <w:p w14:paraId="23EF4C9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R4-2503333</w:t>
      </w:r>
      <w:r w:rsidRPr="00C11986">
        <w:rPr>
          <w:rFonts w:ascii="Arial" w:hAnsi="Arial" w:cs="Arial"/>
          <w:sz w:val="20"/>
        </w:rPr>
        <w:tab/>
        <w:t>Discussion on SRS IL imbalance for 6Rx UE</w:t>
      </w:r>
      <w:r w:rsidRPr="00C11986">
        <w:rPr>
          <w:rFonts w:ascii="Arial" w:hAnsi="Arial" w:cs="Arial"/>
          <w:sz w:val="20"/>
        </w:rPr>
        <w:tab/>
        <w:t>Xiaomi</w:t>
      </w:r>
    </w:p>
    <w:p w14:paraId="2E5B3C7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R4-2503524</w:t>
      </w:r>
      <w:r w:rsidRPr="00C11986">
        <w:rPr>
          <w:rFonts w:ascii="Arial" w:hAnsi="Arial" w:cs="Arial"/>
          <w:sz w:val="20"/>
        </w:rPr>
        <w:tab/>
        <w:t>On Core Requirements for MIMO Layer Support for 6Rx UE</w:t>
      </w:r>
      <w:r w:rsidRPr="00C11986">
        <w:rPr>
          <w:rFonts w:ascii="Arial" w:hAnsi="Arial" w:cs="Arial"/>
          <w:sz w:val="20"/>
        </w:rPr>
        <w:tab/>
        <w:t>Apple</w:t>
      </w:r>
    </w:p>
    <w:p w14:paraId="7D2C613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R4-2503655</w:t>
      </w:r>
      <w:r w:rsidRPr="00C11986">
        <w:rPr>
          <w:rFonts w:ascii="Arial" w:hAnsi="Arial" w:cs="Arial"/>
          <w:sz w:val="20"/>
        </w:rPr>
        <w:tab/>
        <w:t>Views on MIMO layer evaluation for 6Rx UE</w:t>
      </w:r>
      <w:r w:rsidRPr="00C11986">
        <w:rPr>
          <w:rFonts w:ascii="Arial" w:hAnsi="Arial" w:cs="Arial"/>
          <w:sz w:val="20"/>
        </w:rPr>
        <w:tab/>
        <w:t>Samsung</w:t>
      </w:r>
    </w:p>
    <w:p w14:paraId="2A9BA5EC"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R4-2503820</w:t>
      </w:r>
      <w:r w:rsidRPr="00C11986">
        <w:rPr>
          <w:rFonts w:ascii="Arial" w:hAnsi="Arial" w:cs="Arial"/>
          <w:sz w:val="20"/>
        </w:rPr>
        <w:tab/>
        <w:t>Further discussion on SRS antenna switching requirements for 6Rx</w:t>
      </w:r>
      <w:r w:rsidRPr="00C11986">
        <w:rPr>
          <w:rFonts w:ascii="Arial" w:hAnsi="Arial" w:cs="Arial"/>
          <w:sz w:val="20"/>
        </w:rPr>
        <w:tab/>
        <w:t>vivo</w:t>
      </w:r>
    </w:p>
    <w:p w14:paraId="3039284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R4-2503821</w:t>
      </w:r>
      <w:r w:rsidRPr="00C11986">
        <w:rPr>
          <w:rFonts w:ascii="Arial" w:hAnsi="Arial" w:cs="Arial"/>
          <w:sz w:val="20"/>
        </w:rPr>
        <w:tab/>
        <w:t>Draft CR to 38.101-1 on SRS antenna switching requirements for 6Rx</w:t>
      </w:r>
      <w:r w:rsidRPr="00C11986">
        <w:rPr>
          <w:rFonts w:ascii="Arial" w:hAnsi="Arial" w:cs="Arial"/>
          <w:sz w:val="20"/>
        </w:rPr>
        <w:tab/>
        <w:t>vivo</w:t>
      </w:r>
    </w:p>
    <w:p w14:paraId="1BCAE19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R4-2503822</w:t>
      </w:r>
      <w:r w:rsidRPr="00C11986">
        <w:rPr>
          <w:rFonts w:ascii="Arial" w:hAnsi="Arial" w:cs="Arial"/>
          <w:sz w:val="20"/>
        </w:rPr>
        <w:tab/>
        <w:t>LS on indication of support t3r6 SRS antenna switching capability</w:t>
      </w:r>
      <w:r w:rsidRPr="00C11986">
        <w:rPr>
          <w:rFonts w:ascii="Arial" w:hAnsi="Arial" w:cs="Arial"/>
          <w:sz w:val="20"/>
        </w:rPr>
        <w:tab/>
        <w:t>vivo</w:t>
      </w:r>
    </w:p>
    <w:p w14:paraId="513D47B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R4-2503846</w:t>
      </w:r>
      <w:r w:rsidRPr="00C11986">
        <w:rPr>
          <w:rFonts w:ascii="Arial" w:hAnsi="Arial" w:cs="Arial"/>
          <w:sz w:val="20"/>
        </w:rPr>
        <w:tab/>
        <w:t>Discussion on SRS IL imbalance reporting</w:t>
      </w:r>
      <w:r w:rsidRPr="00C11986">
        <w:rPr>
          <w:rFonts w:ascii="Arial" w:hAnsi="Arial" w:cs="Arial"/>
          <w:sz w:val="20"/>
        </w:rPr>
        <w:tab/>
        <w:t>vivo</w:t>
      </w:r>
    </w:p>
    <w:p w14:paraId="36F59DA9"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R4-2503939</w:t>
      </w:r>
      <w:r w:rsidRPr="00C11986">
        <w:rPr>
          <w:rFonts w:ascii="Arial" w:hAnsi="Arial" w:cs="Arial"/>
          <w:sz w:val="20"/>
        </w:rPr>
        <w:tab/>
        <w:t>Further study on SRS IL imbalance</w:t>
      </w:r>
      <w:r w:rsidRPr="00C11986">
        <w:rPr>
          <w:rFonts w:ascii="Arial" w:hAnsi="Arial" w:cs="Arial"/>
          <w:sz w:val="20"/>
        </w:rPr>
        <w:tab/>
        <w:t>China Telecom</w:t>
      </w:r>
    </w:p>
    <w:p w14:paraId="07AE363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R4-2503965</w:t>
      </w:r>
      <w:r w:rsidRPr="00C11986">
        <w:rPr>
          <w:rFonts w:ascii="Arial" w:hAnsi="Arial" w:cs="Arial"/>
          <w:sz w:val="20"/>
        </w:rPr>
        <w:tab/>
        <w:t>On release independent for 6Rx RF requirement</w:t>
      </w:r>
      <w:r w:rsidRPr="00C11986">
        <w:rPr>
          <w:rFonts w:ascii="Arial" w:hAnsi="Arial" w:cs="Arial"/>
          <w:sz w:val="20"/>
        </w:rPr>
        <w:tab/>
        <w:t xml:space="preserve">ZTE Corporation, </w:t>
      </w:r>
      <w:proofErr w:type="spellStart"/>
      <w:r w:rsidRPr="00C11986">
        <w:rPr>
          <w:rFonts w:ascii="Arial" w:hAnsi="Arial" w:cs="Arial"/>
          <w:sz w:val="20"/>
        </w:rPr>
        <w:t>Sanechips</w:t>
      </w:r>
      <w:proofErr w:type="spellEnd"/>
    </w:p>
    <w:p w14:paraId="41636D7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R4-2503966</w:t>
      </w:r>
      <w:r w:rsidRPr="00C11986">
        <w:rPr>
          <w:rFonts w:ascii="Arial" w:hAnsi="Arial" w:cs="Arial"/>
          <w:sz w:val="20"/>
        </w:rPr>
        <w:tab/>
        <w:t xml:space="preserve">Draft CR to TS38.101-1: Introduction </w:t>
      </w:r>
      <w:proofErr w:type="gramStart"/>
      <w:r w:rsidRPr="00C11986">
        <w:rPr>
          <w:rFonts w:ascii="Arial" w:hAnsi="Arial" w:cs="Arial"/>
          <w:sz w:val="20"/>
        </w:rPr>
        <w:t>of ?</w:t>
      </w:r>
      <w:proofErr w:type="spellStart"/>
      <w:r w:rsidRPr="00C11986">
        <w:rPr>
          <w:rFonts w:ascii="Arial" w:hAnsi="Arial" w:cs="Arial"/>
          <w:sz w:val="20"/>
        </w:rPr>
        <w:t>TRxSRS</w:t>
      </w:r>
      <w:proofErr w:type="spellEnd"/>
      <w:proofErr w:type="gramEnd"/>
      <w:r w:rsidRPr="00C11986">
        <w:rPr>
          <w:rFonts w:ascii="Arial" w:hAnsi="Arial" w:cs="Arial"/>
          <w:sz w:val="20"/>
        </w:rPr>
        <w:t xml:space="preserve"> requirements for 6Rx</w:t>
      </w:r>
      <w:r w:rsidRPr="00C11986">
        <w:rPr>
          <w:rFonts w:ascii="Arial" w:hAnsi="Arial" w:cs="Arial"/>
          <w:sz w:val="20"/>
        </w:rPr>
        <w:tab/>
        <w:t xml:space="preserve">ZTE Corporation, </w:t>
      </w:r>
      <w:proofErr w:type="spellStart"/>
      <w:r w:rsidRPr="00C11986">
        <w:rPr>
          <w:rFonts w:ascii="Arial" w:hAnsi="Arial" w:cs="Arial"/>
          <w:sz w:val="20"/>
        </w:rPr>
        <w:t>Sanechips</w:t>
      </w:r>
      <w:proofErr w:type="spellEnd"/>
    </w:p>
    <w:p w14:paraId="1E6B6DFC"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R4-2503967</w:t>
      </w:r>
      <w:r w:rsidRPr="00C11986">
        <w:rPr>
          <w:rFonts w:ascii="Arial" w:hAnsi="Arial" w:cs="Arial"/>
          <w:sz w:val="20"/>
        </w:rPr>
        <w:tab/>
        <w:t>Views on 6Rx SRS antenna IL</w:t>
      </w:r>
      <w:r w:rsidRPr="00C11986">
        <w:rPr>
          <w:rFonts w:ascii="Arial" w:hAnsi="Arial" w:cs="Arial"/>
          <w:sz w:val="20"/>
        </w:rPr>
        <w:tab/>
        <w:t xml:space="preserve">ZTE Corporation, </w:t>
      </w:r>
      <w:proofErr w:type="spellStart"/>
      <w:r w:rsidRPr="00C11986">
        <w:rPr>
          <w:rFonts w:ascii="Arial" w:hAnsi="Arial" w:cs="Arial"/>
          <w:sz w:val="20"/>
        </w:rPr>
        <w:t>Sanechips</w:t>
      </w:r>
      <w:proofErr w:type="spellEnd"/>
    </w:p>
    <w:p w14:paraId="1A672AC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R4-2503986</w:t>
      </w:r>
      <w:r w:rsidRPr="00C11986">
        <w:rPr>
          <w:rFonts w:ascii="Arial" w:hAnsi="Arial" w:cs="Arial"/>
          <w:sz w:val="20"/>
        </w:rPr>
        <w:tab/>
      </w:r>
      <w:proofErr w:type="spellStart"/>
      <w:r w:rsidRPr="00C11986">
        <w:rPr>
          <w:rFonts w:ascii="Arial" w:hAnsi="Arial" w:cs="Arial"/>
          <w:sz w:val="20"/>
        </w:rPr>
        <w:t>Disscussion</w:t>
      </w:r>
      <w:proofErr w:type="spellEnd"/>
      <w:r w:rsidRPr="00C11986">
        <w:rPr>
          <w:rFonts w:ascii="Arial" w:hAnsi="Arial" w:cs="Arial"/>
          <w:sz w:val="20"/>
        </w:rPr>
        <w:t xml:space="preserve"> on SRS IL imbalance for 6RX UE</w:t>
      </w:r>
      <w:r w:rsidRPr="00C11986">
        <w:rPr>
          <w:rFonts w:ascii="Arial" w:hAnsi="Arial" w:cs="Arial"/>
          <w:sz w:val="20"/>
        </w:rPr>
        <w:tab/>
      </w:r>
      <w:proofErr w:type="spellStart"/>
      <w:proofErr w:type="gramStart"/>
      <w:r w:rsidRPr="00C11986">
        <w:rPr>
          <w:rFonts w:ascii="Arial" w:hAnsi="Arial" w:cs="Arial"/>
          <w:sz w:val="20"/>
        </w:rPr>
        <w:t>Spreadtrum,UNISOC</w:t>
      </w:r>
      <w:proofErr w:type="spellEnd"/>
      <w:proofErr w:type="gramEnd"/>
    </w:p>
    <w:p w14:paraId="02E0B9B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R4-2503993</w:t>
      </w:r>
      <w:r w:rsidRPr="00C11986">
        <w:rPr>
          <w:rFonts w:ascii="Arial" w:hAnsi="Arial" w:cs="Arial"/>
          <w:sz w:val="20"/>
        </w:rPr>
        <w:tab/>
        <w:t>SRS imbalance solution considerations</w:t>
      </w:r>
      <w:r w:rsidRPr="00C11986">
        <w:rPr>
          <w:rFonts w:ascii="Arial" w:hAnsi="Arial" w:cs="Arial"/>
          <w:sz w:val="20"/>
        </w:rPr>
        <w:tab/>
        <w:t>Nokia</w:t>
      </w:r>
    </w:p>
    <w:p w14:paraId="02403A8E"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R4-2504035</w:t>
      </w:r>
      <w:r w:rsidRPr="00C11986">
        <w:rPr>
          <w:rFonts w:ascii="Arial" w:hAnsi="Arial" w:cs="Arial"/>
          <w:sz w:val="20"/>
        </w:rPr>
        <w:tab/>
        <w:t>Discussion on the support of MIMO layers for 6Rx UE</w:t>
      </w:r>
      <w:r w:rsidRPr="00C11986">
        <w:rPr>
          <w:rFonts w:ascii="Arial" w:hAnsi="Arial" w:cs="Arial"/>
          <w:sz w:val="20"/>
        </w:rPr>
        <w:tab/>
        <w:t>Ericsson</w:t>
      </w:r>
    </w:p>
    <w:p w14:paraId="7513141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R4-2504087</w:t>
      </w:r>
      <w:r w:rsidRPr="00C11986">
        <w:rPr>
          <w:rFonts w:ascii="Arial" w:hAnsi="Arial" w:cs="Arial"/>
          <w:sz w:val="20"/>
        </w:rPr>
        <w:tab/>
        <w:t>Draft CR for TS 38.101-1 to introduce 6Rx RF requirements</w:t>
      </w:r>
      <w:r w:rsidRPr="00C11986">
        <w:rPr>
          <w:rFonts w:ascii="Arial" w:hAnsi="Arial" w:cs="Arial"/>
          <w:sz w:val="20"/>
        </w:rPr>
        <w:tab/>
        <w:t>Huawei, HiSilicon</w:t>
      </w:r>
    </w:p>
    <w:p w14:paraId="77F73B53"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R4-2504088</w:t>
      </w:r>
      <w:r w:rsidRPr="00C11986">
        <w:rPr>
          <w:rFonts w:ascii="Arial" w:hAnsi="Arial" w:cs="Arial"/>
          <w:sz w:val="20"/>
        </w:rPr>
        <w:tab/>
        <w:t>Remaining issues for MIMO layers for 6Rx</w:t>
      </w:r>
      <w:r w:rsidRPr="00C11986">
        <w:rPr>
          <w:rFonts w:ascii="Arial" w:hAnsi="Arial" w:cs="Arial"/>
          <w:sz w:val="20"/>
        </w:rPr>
        <w:tab/>
        <w:t>Huawei, HiSilicon</w:t>
      </w:r>
    </w:p>
    <w:p w14:paraId="62ABCA8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R4-2504089</w:t>
      </w:r>
      <w:r w:rsidRPr="00C11986">
        <w:rPr>
          <w:rFonts w:ascii="Arial" w:hAnsi="Arial" w:cs="Arial"/>
          <w:sz w:val="20"/>
        </w:rPr>
        <w:tab/>
        <w:t>On SRS IL imbalance issue</w:t>
      </w:r>
      <w:r w:rsidRPr="00C11986">
        <w:rPr>
          <w:rFonts w:ascii="Arial" w:hAnsi="Arial" w:cs="Arial"/>
          <w:sz w:val="20"/>
        </w:rPr>
        <w:tab/>
        <w:t>Huawei, HiSilicon</w:t>
      </w:r>
    </w:p>
    <w:p w14:paraId="73855BC1"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R4-2504100</w:t>
      </w:r>
      <w:r w:rsidRPr="00C11986">
        <w:rPr>
          <w:rFonts w:ascii="Arial" w:hAnsi="Arial" w:cs="Arial"/>
          <w:sz w:val="20"/>
        </w:rPr>
        <w:tab/>
        <w:t>Discussion on SRS IL imbalance for 6Rx UE</w:t>
      </w:r>
      <w:r w:rsidRPr="00C11986">
        <w:rPr>
          <w:rFonts w:ascii="Arial" w:hAnsi="Arial" w:cs="Arial"/>
          <w:sz w:val="20"/>
        </w:rPr>
        <w:tab/>
        <w:t>Google</w:t>
      </w:r>
    </w:p>
    <w:p w14:paraId="5E1DFC9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R4-2504121</w:t>
      </w:r>
      <w:r w:rsidRPr="00C11986">
        <w:rPr>
          <w:rFonts w:ascii="Arial" w:hAnsi="Arial" w:cs="Arial"/>
          <w:sz w:val="20"/>
        </w:rPr>
        <w:tab/>
        <w:t>SRS IL imbalance indication</w:t>
      </w:r>
      <w:r w:rsidRPr="00C11986">
        <w:rPr>
          <w:rFonts w:ascii="Arial" w:hAnsi="Arial" w:cs="Arial"/>
          <w:sz w:val="20"/>
        </w:rPr>
        <w:tab/>
        <w:t>Qualcomm France</w:t>
      </w:r>
    </w:p>
    <w:p w14:paraId="3F7001E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R4-2504163</w:t>
      </w:r>
      <w:r w:rsidRPr="00C11986">
        <w:rPr>
          <w:rFonts w:ascii="Arial" w:hAnsi="Arial" w:cs="Arial"/>
          <w:sz w:val="20"/>
        </w:rPr>
        <w:tab/>
        <w:t>Views on SRS insertion loss compensation and reporting enhancements</w:t>
      </w:r>
      <w:r w:rsidRPr="00C11986">
        <w:rPr>
          <w:rFonts w:ascii="Arial" w:hAnsi="Arial" w:cs="Arial"/>
          <w:sz w:val="20"/>
        </w:rPr>
        <w:tab/>
        <w:t>Intel Corporation</w:t>
      </w:r>
    </w:p>
    <w:p w14:paraId="4705B49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R4-2504178</w:t>
      </w:r>
      <w:r w:rsidRPr="00C11986">
        <w:rPr>
          <w:rFonts w:ascii="Arial" w:hAnsi="Arial" w:cs="Arial"/>
          <w:sz w:val="20"/>
        </w:rPr>
        <w:tab/>
        <w:t xml:space="preserve">draft LS on </w:t>
      </w:r>
      <w:proofErr w:type="spellStart"/>
      <w:r w:rsidRPr="00C11986">
        <w:rPr>
          <w:rFonts w:ascii="Arial" w:hAnsi="Arial" w:cs="Arial"/>
          <w:sz w:val="20"/>
        </w:rPr>
        <w:t>iIntroduction</w:t>
      </w:r>
      <w:proofErr w:type="spellEnd"/>
      <w:r w:rsidRPr="00C11986">
        <w:rPr>
          <w:rFonts w:ascii="Arial" w:hAnsi="Arial" w:cs="Arial"/>
          <w:sz w:val="20"/>
        </w:rPr>
        <w:t xml:space="preserve"> of supporting 6 layers capability for FWA device</w:t>
      </w:r>
      <w:r w:rsidRPr="00C11986">
        <w:rPr>
          <w:rFonts w:ascii="Arial" w:hAnsi="Arial" w:cs="Arial"/>
          <w:sz w:val="20"/>
        </w:rPr>
        <w:tab/>
        <w:t>Huawei, HiSilicon</w:t>
      </w:r>
    </w:p>
    <w:p w14:paraId="40EEBFA1"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R4-2504348</w:t>
      </w:r>
      <w:r w:rsidRPr="00C11986">
        <w:rPr>
          <w:rFonts w:ascii="Arial" w:hAnsi="Arial" w:cs="Arial"/>
          <w:sz w:val="20"/>
        </w:rPr>
        <w:tab/>
        <w:t>Discussion on UE capability for 6 MIMO layer support</w:t>
      </w:r>
      <w:r w:rsidRPr="00C11986">
        <w:rPr>
          <w:rFonts w:ascii="Arial" w:hAnsi="Arial" w:cs="Arial"/>
          <w:sz w:val="20"/>
        </w:rPr>
        <w:tab/>
        <w:t>MediaTek inc.</w:t>
      </w:r>
    </w:p>
    <w:p w14:paraId="223A601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R4-2504372</w:t>
      </w:r>
      <w:r w:rsidRPr="00C11986">
        <w:rPr>
          <w:rFonts w:ascii="Arial" w:hAnsi="Arial" w:cs="Arial"/>
          <w:sz w:val="20"/>
        </w:rPr>
        <w:tab/>
        <w:t>Discussion on the usage of the terminology “FWA form factor” and its application for 6Rx, 4Rx and 8Rx requirements</w:t>
      </w:r>
      <w:r w:rsidRPr="00C11986">
        <w:rPr>
          <w:rFonts w:ascii="Arial" w:hAnsi="Arial" w:cs="Arial"/>
          <w:sz w:val="20"/>
        </w:rPr>
        <w:tab/>
        <w:t>Anritsu Limited</w:t>
      </w:r>
    </w:p>
    <w:p w14:paraId="34858C67"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R4-2504389</w:t>
      </w:r>
      <w:r w:rsidRPr="00C11986">
        <w:rPr>
          <w:rFonts w:ascii="Arial" w:hAnsi="Arial" w:cs="Arial"/>
          <w:sz w:val="20"/>
        </w:rPr>
        <w:tab/>
        <w:t>SRS IL imbalance issue</w:t>
      </w:r>
      <w:r w:rsidRPr="00C11986">
        <w:rPr>
          <w:rFonts w:ascii="Arial" w:hAnsi="Arial" w:cs="Arial"/>
          <w:sz w:val="20"/>
        </w:rPr>
        <w:tab/>
        <w:t>Samsung</w:t>
      </w:r>
    </w:p>
    <w:p w14:paraId="026825C9"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R4-2504561</w:t>
      </w:r>
      <w:r w:rsidRPr="00C11986">
        <w:rPr>
          <w:rFonts w:ascii="Arial" w:hAnsi="Arial" w:cs="Arial"/>
          <w:sz w:val="20"/>
        </w:rPr>
        <w:tab/>
        <w:t>Discussions on signaling requirements for 6Rx devices</w:t>
      </w:r>
      <w:r w:rsidRPr="00C11986">
        <w:rPr>
          <w:rFonts w:ascii="Arial" w:hAnsi="Arial" w:cs="Arial"/>
          <w:sz w:val="20"/>
        </w:rPr>
        <w:tab/>
        <w:t>QUALCOMM Europe Inc. - Spain</w:t>
      </w:r>
    </w:p>
    <w:p w14:paraId="707E45BE"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R4-2504562</w:t>
      </w:r>
      <w:r w:rsidRPr="00C11986">
        <w:rPr>
          <w:rFonts w:ascii="Arial" w:hAnsi="Arial" w:cs="Arial"/>
          <w:sz w:val="20"/>
        </w:rPr>
        <w:tab/>
        <w:t>SRS Power Imbalance Handling</w:t>
      </w:r>
      <w:r w:rsidRPr="00C11986">
        <w:rPr>
          <w:rFonts w:ascii="Arial" w:hAnsi="Arial" w:cs="Arial"/>
          <w:sz w:val="20"/>
        </w:rPr>
        <w:tab/>
        <w:t>Lenovo</w:t>
      </w:r>
    </w:p>
    <w:p w14:paraId="37466CE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R4-2504563</w:t>
      </w:r>
      <w:r w:rsidRPr="00C11986">
        <w:rPr>
          <w:rFonts w:ascii="Arial" w:hAnsi="Arial" w:cs="Arial"/>
          <w:sz w:val="20"/>
        </w:rPr>
        <w:tab/>
        <w:t xml:space="preserve">[Draft] LS on introducing capability signaling for 6Rx devices </w:t>
      </w:r>
      <w:r w:rsidRPr="00C11986">
        <w:rPr>
          <w:rFonts w:ascii="Arial" w:hAnsi="Arial" w:cs="Arial"/>
          <w:sz w:val="20"/>
        </w:rPr>
        <w:tab/>
        <w:t>QUALCOMM Europe Inc. - Spain</w:t>
      </w:r>
    </w:p>
    <w:p w14:paraId="7D2B972B" w14:textId="2117ED8D" w:rsid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R4-2504580</w:t>
      </w:r>
      <w:r w:rsidRPr="00C11986">
        <w:rPr>
          <w:rFonts w:ascii="Arial" w:hAnsi="Arial" w:cs="Arial"/>
          <w:sz w:val="20"/>
        </w:rPr>
        <w:tab/>
        <w:t>On the SRS IL imbalance reporting for the SRS-AS</w:t>
      </w:r>
      <w:r w:rsidRPr="00C11986">
        <w:rPr>
          <w:rFonts w:ascii="Arial" w:hAnsi="Arial" w:cs="Arial"/>
          <w:sz w:val="20"/>
        </w:rPr>
        <w:tab/>
        <w:t>Ericsson</w:t>
      </w:r>
    </w:p>
    <w:p w14:paraId="4656C4CB" w14:textId="77777777" w:rsidR="00E011BD" w:rsidRPr="00E011BD" w:rsidRDefault="00E011BD" w:rsidP="00E011BD">
      <w:pPr>
        <w:pStyle w:val="aff7"/>
        <w:numPr>
          <w:ilvl w:val="0"/>
          <w:numId w:val="47"/>
        </w:numPr>
        <w:snapToGrid w:val="0"/>
        <w:ind w:leftChars="0"/>
        <w:rPr>
          <w:rFonts w:ascii="Arial" w:hAnsi="Arial" w:cs="Arial"/>
          <w:sz w:val="20"/>
        </w:rPr>
      </w:pPr>
      <w:r w:rsidRPr="00E011BD">
        <w:rPr>
          <w:rFonts w:ascii="Arial" w:hAnsi="Arial" w:cs="Arial"/>
          <w:sz w:val="20"/>
        </w:rPr>
        <w:t>R4-2503891</w:t>
      </w:r>
      <w:r w:rsidRPr="00E011BD">
        <w:rPr>
          <w:rFonts w:ascii="Arial" w:hAnsi="Arial" w:cs="Arial"/>
          <w:sz w:val="20"/>
        </w:rPr>
        <w:tab/>
        <w:t>Discussion on RLM/BFD test cases for 6Rx UE</w:t>
      </w:r>
      <w:r w:rsidRPr="00E011BD">
        <w:rPr>
          <w:rFonts w:ascii="Arial" w:hAnsi="Arial" w:cs="Arial"/>
          <w:sz w:val="20"/>
        </w:rPr>
        <w:tab/>
        <w:t>Huawei, HiSilicon</w:t>
      </w:r>
    </w:p>
    <w:p w14:paraId="2E00F604" w14:textId="09C87A57" w:rsidR="00E011BD" w:rsidRDefault="00E011BD" w:rsidP="00E011BD">
      <w:pPr>
        <w:pStyle w:val="aff7"/>
        <w:numPr>
          <w:ilvl w:val="0"/>
          <w:numId w:val="47"/>
        </w:numPr>
        <w:snapToGrid w:val="0"/>
        <w:ind w:leftChars="0"/>
        <w:rPr>
          <w:rFonts w:ascii="Arial" w:hAnsi="Arial" w:cs="Arial"/>
          <w:sz w:val="20"/>
        </w:rPr>
      </w:pPr>
      <w:r w:rsidRPr="00E011BD">
        <w:rPr>
          <w:rFonts w:ascii="Arial" w:hAnsi="Arial" w:cs="Arial"/>
          <w:sz w:val="20"/>
        </w:rPr>
        <w:t>R4-2504374</w:t>
      </w:r>
      <w:r w:rsidRPr="00E011BD">
        <w:rPr>
          <w:rFonts w:ascii="Arial" w:hAnsi="Arial" w:cs="Arial"/>
          <w:sz w:val="20"/>
        </w:rPr>
        <w:tab/>
        <w:t>Discussions on RRM performance requirements of Rel-19 WI on UE RF enhancements</w:t>
      </w:r>
      <w:r w:rsidRPr="00E011BD">
        <w:rPr>
          <w:rFonts w:ascii="Arial" w:hAnsi="Arial" w:cs="Arial"/>
          <w:sz w:val="20"/>
        </w:rPr>
        <w:tab/>
        <w:t>Ericsson</w:t>
      </w:r>
    </w:p>
    <w:p w14:paraId="29321823"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R4-2503142</w:t>
      </w:r>
      <w:r w:rsidRPr="00563746">
        <w:rPr>
          <w:rFonts w:ascii="Arial" w:hAnsi="Arial" w:cs="Arial"/>
          <w:sz w:val="20"/>
        </w:rPr>
        <w:tab/>
        <w:t>Discussion on demodulation and CSI requirements for 6Rx UE</w:t>
      </w:r>
      <w:r w:rsidRPr="00563746">
        <w:rPr>
          <w:rFonts w:ascii="Arial" w:hAnsi="Arial" w:cs="Arial"/>
          <w:sz w:val="20"/>
        </w:rPr>
        <w:tab/>
        <w:t>MediaTek inc.</w:t>
      </w:r>
    </w:p>
    <w:p w14:paraId="01D4C073"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R4-2503157</w:t>
      </w:r>
      <w:r w:rsidRPr="00563746">
        <w:rPr>
          <w:rFonts w:ascii="Arial" w:hAnsi="Arial" w:cs="Arial"/>
          <w:sz w:val="20"/>
        </w:rPr>
        <w:tab/>
        <w:t>Discussion on 6 Layer MIMO performance requirements</w:t>
      </w:r>
      <w:r w:rsidRPr="00563746">
        <w:rPr>
          <w:rFonts w:ascii="Arial" w:hAnsi="Arial" w:cs="Arial"/>
          <w:sz w:val="20"/>
        </w:rPr>
        <w:tab/>
        <w:t>Nokia</w:t>
      </w:r>
    </w:p>
    <w:p w14:paraId="59E7A510"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R4-2503208</w:t>
      </w:r>
      <w:r w:rsidRPr="00563746">
        <w:rPr>
          <w:rFonts w:ascii="Arial" w:hAnsi="Arial" w:cs="Arial"/>
          <w:sz w:val="20"/>
        </w:rPr>
        <w:tab/>
        <w:t>Discussion on UE demodulation performance requirements for 6Rx</w:t>
      </w:r>
      <w:r w:rsidRPr="00563746">
        <w:rPr>
          <w:rFonts w:ascii="Arial" w:hAnsi="Arial" w:cs="Arial"/>
          <w:sz w:val="20"/>
        </w:rPr>
        <w:tab/>
        <w:t>China Telecom</w:t>
      </w:r>
    </w:p>
    <w:p w14:paraId="26B433E1"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R4-2503248</w:t>
      </w:r>
      <w:r w:rsidRPr="00563746">
        <w:rPr>
          <w:rFonts w:ascii="Arial" w:hAnsi="Arial" w:cs="Arial"/>
          <w:sz w:val="20"/>
        </w:rPr>
        <w:tab/>
        <w:t>Discussions on demodulation performance requirements for 6Rx devices</w:t>
      </w:r>
      <w:r w:rsidRPr="00563746">
        <w:rPr>
          <w:rFonts w:ascii="Arial" w:hAnsi="Arial" w:cs="Arial"/>
          <w:sz w:val="20"/>
        </w:rPr>
        <w:tab/>
        <w:t>QUALCOMM Europe Inc. - Spain</w:t>
      </w:r>
    </w:p>
    <w:p w14:paraId="6A36F9C8"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R4-2503525</w:t>
      </w:r>
      <w:r w:rsidRPr="00563746">
        <w:rPr>
          <w:rFonts w:ascii="Arial" w:hAnsi="Arial" w:cs="Arial"/>
          <w:sz w:val="20"/>
        </w:rPr>
        <w:tab/>
        <w:t>On UE Demodulation Performance Requirements for 6Rx</w:t>
      </w:r>
      <w:r w:rsidRPr="00563746">
        <w:rPr>
          <w:rFonts w:ascii="Arial" w:hAnsi="Arial" w:cs="Arial"/>
          <w:sz w:val="20"/>
        </w:rPr>
        <w:tab/>
        <w:t>Apple</w:t>
      </w:r>
    </w:p>
    <w:p w14:paraId="5A194C97"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R4-2503656</w:t>
      </w:r>
      <w:r w:rsidRPr="00563746">
        <w:rPr>
          <w:rFonts w:ascii="Arial" w:hAnsi="Arial" w:cs="Arial"/>
          <w:sz w:val="20"/>
        </w:rPr>
        <w:tab/>
        <w:t>Discussion on UE demodulation performance requirements for 6Rx</w:t>
      </w:r>
      <w:r w:rsidRPr="00563746">
        <w:rPr>
          <w:rFonts w:ascii="Arial" w:hAnsi="Arial" w:cs="Arial"/>
          <w:sz w:val="20"/>
        </w:rPr>
        <w:tab/>
        <w:t>Samsung</w:t>
      </w:r>
    </w:p>
    <w:p w14:paraId="179C1C04"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R4-2503999</w:t>
      </w:r>
      <w:r w:rsidRPr="00563746">
        <w:rPr>
          <w:rFonts w:ascii="Arial" w:hAnsi="Arial" w:cs="Arial"/>
          <w:sz w:val="20"/>
        </w:rPr>
        <w:tab/>
        <w:t>Discussion on UE demodulation performance requirements for 6Rx</w:t>
      </w:r>
      <w:r w:rsidRPr="00563746">
        <w:rPr>
          <w:rFonts w:ascii="Arial" w:hAnsi="Arial" w:cs="Arial"/>
          <w:sz w:val="20"/>
        </w:rPr>
        <w:tab/>
        <w:t xml:space="preserve">ZTE Corporation, </w:t>
      </w:r>
      <w:proofErr w:type="spellStart"/>
      <w:r w:rsidRPr="00563746">
        <w:rPr>
          <w:rFonts w:ascii="Arial" w:hAnsi="Arial" w:cs="Arial"/>
          <w:sz w:val="20"/>
        </w:rPr>
        <w:t>Sanechips</w:t>
      </w:r>
      <w:proofErr w:type="spellEnd"/>
    </w:p>
    <w:p w14:paraId="5AEB9327"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R4-2504311</w:t>
      </w:r>
      <w:r w:rsidRPr="00563746">
        <w:rPr>
          <w:rFonts w:ascii="Arial" w:hAnsi="Arial" w:cs="Arial"/>
          <w:sz w:val="20"/>
        </w:rPr>
        <w:tab/>
        <w:t>Overview on 6Rx performance requirements</w:t>
      </w:r>
      <w:r w:rsidRPr="00563746">
        <w:rPr>
          <w:rFonts w:ascii="Arial" w:hAnsi="Arial" w:cs="Arial"/>
          <w:sz w:val="20"/>
        </w:rPr>
        <w:tab/>
      </w:r>
      <w:proofErr w:type="spellStart"/>
      <w:proofErr w:type="gramStart"/>
      <w:r w:rsidRPr="00563746">
        <w:rPr>
          <w:rFonts w:ascii="Arial" w:hAnsi="Arial" w:cs="Arial"/>
          <w:sz w:val="20"/>
        </w:rPr>
        <w:t>Huawei,HiSilicon</w:t>
      </w:r>
      <w:proofErr w:type="spellEnd"/>
      <w:proofErr w:type="gramEnd"/>
    </w:p>
    <w:p w14:paraId="404C5423" w14:textId="1A7926DF" w:rsidR="00563746" w:rsidRPr="00C1198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R4-2504329</w:t>
      </w:r>
      <w:r w:rsidRPr="00563746">
        <w:rPr>
          <w:rFonts w:ascii="Arial" w:hAnsi="Arial" w:cs="Arial"/>
          <w:sz w:val="20"/>
        </w:rPr>
        <w:tab/>
        <w:t>On UE demodulation and CSI reporting requirements for 6Rx</w:t>
      </w:r>
      <w:r w:rsidRPr="00563746">
        <w:rPr>
          <w:rFonts w:ascii="Arial" w:hAnsi="Arial" w:cs="Arial"/>
          <w:sz w:val="20"/>
        </w:rPr>
        <w:tab/>
        <w:t>Ericsson</w:t>
      </w:r>
    </w:p>
    <w:p w14:paraId="2A6906E2" w14:textId="77777777" w:rsidR="006C261D" w:rsidRPr="006C261D" w:rsidRDefault="006C261D" w:rsidP="00973085">
      <w:pPr>
        <w:overflowPunct/>
        <w:autoSpaceDE/>
        <w:autoSpaceDN/>
        <w:snapToGrid w:val="0"/>
        <w:spacing w:afterLines="50" w:after="120"/>
        <w:textAlignment w:val="auto"/>
        <w:rPr>
          <w:rFonts w:ascii="Arial" w:eastAsia="等线" w:hAnsi="Arial" w:cs="Arial"/>
          <w:b/>
          <w:bCs/>
          <w:sz w:val="21"/>
          <w:u w:val="single"/>
          <w:lang w:val="en-US" w:eastAsia="zh-CN"/>
        </w:rPr>
      </w:pPr>
    </w:p>
    <w:p w14:paraId="7ED4D949" w14:textId="54CC22ED" w:rsidR="00973085" w:rsidRPr="00FF1DB2" w:rsidRDefault="00973085" w:rsidP="00973085">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lastRenderedPageBreak/>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14</w:t>
      </w:r>
    </w:p>
    <w:p w14:paraId="46A0BA1C" w14:textId="59041AC3" w:rsidR="00973085" w:rsidRPr="006D3819"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R4-2500668</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][116] NR_ENDC_RF_Ph4_part1</w:t>
      </w:r>
      <w:r w:rsidRPr="006D3819">
        <w:rPr>
          <w:rFonts w:ascii="Arial" w:hAnsi="Arial" w:cs="Arial"/>
          <w:sz w:val="20"/>
        </w:rPr>
        <w:tab/>
        <w:t>Moderator (Huawei)</w:t>
      </w:r>
    </w:p>
    <w:p w14:paraId="1F108FED" w14:textId="0363827C" w:rsidR="00973085" w:rsidRPr="006D3819"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R4-2500669</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][117] NR_ENDC_RF_Ph4_part2</w:t>
      </w:r>
      <w:r w:rsidRPr="006D3819">
        <w:rPr>
          <w:rFonts w:ascii="Arial" w:hAnsi="Arial" w:cs="Arial"/>
          <w:sz w:val="20"/>
        </w:rPr>
        <w:tab/>
        <w:t>Moderator (Samsung)</w:t>
      </w:r>
    </w:p>
    <w:p w14:paraId="596E4313" w14:textId="33AF063F"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R4-25006</w:t>
      </w:r>
      <w:r>
        <w:rPr>
          <w:rFonts w:ascii="Arial" w:hAnsi="Arial" w:cs="Arial"/>
          <w:sz w:val="20"/>
        </w:rPr>
        <w:t>70</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][118] NR_ENDC_RF_Ph4_part3</w:t>
      </w:r>
      <w:r w:rsidRPr="006D3819">
        <w:rPr>
          <w:rFonts w:ascii="Arial" w:hAnsi="Arial" w:cs="Arial"/>
          <w:sz w:val="20"/>
        </w:rPr>
        <w:tab/>
        <w:t>Moderator (AT&amp;T)</w:t>
      </w:r>
    </w:p>
    <w:p w14:paraId="6F321A6D" w14:textId="3693F6ED"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R4-2503013</w:t>
      </w:r>
      <w:r>
        <w:rPr>
          <w:rFonts w:ascii="Arial" w:hAnsi="Arial" w:cs="Arial"/>
          <w:sz w:val="20"/>
        </w:rPr>
        <w:tab/>
      </w:r>
      <w:r w:rsidRPr="00973085">
        <w:rPr>
          <w:rFonts w:ascii="Arial" w:hAnsi="Arial" w:cs="Arial"/>
          <w:sz w:val="20"/>
        </w:rPr>
        <w:t>WF on Power domain enhancement</w:t>
      </w:r>
      <w:r>
        <w:rPr>
          <w:rFonts w:ascii="Arial" w:hAnsi="Arial" w:cs="Arial"/>
          <w:sz w:val="20"/>
        </w:rPr>
        <w:t xml:space="preserve">, </w:t>
      </w:r>
      <w:r w:rsidRPr="00973085">
        <w:rPr>
          <w:rFonts w:ascii="Arial" w:hAnsi="Arial" w:cs="Arial"/>
          <w:sz w:val="20"/>
        </w:rPr>
        <w:t>Huawei</w:t>
      </w:r>
    </w:p>
    <w:p w14:paraId="6574BC4F" w14:textId="79FF1D3A"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R4-2502863</w:t>
      </w:r>
      <w:r>
        <w:rPr>
          <w:rFonts w:ascii="Arial" w:hAnsi="Arial" w:cs="Arial"/>
          <w:sz w:val="20"/>
        </w:rPr>
        <w:tab/>
      </w:r>
      <w:r w:rsidRPr="00973085">
        <w:rPr>
          <w:rFonts w:ascii="Arial" w:hAnsi="Arial" w:cs="Arial"/>
          <w:sz w:val="20"/>
        </w:rPr>
        <w:t>WF on TN HPUE, Samsung</w:t>
      </w:r>
    </w:p>
    <w:p w14:paraId="1C2E1F93" w14:textId="2870F0E9"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R4-2502865</w:t>
      </w:r>
      <w:r>
        <w:rPr>
          <w:rFonts w:ascii="Arial" w:hAnsi="Arial" w:cs="Arial"/>
          <w:sz w:val="20"/>
        </w:rPr>
        <w:tab/>
      </w:r>
      <w:r w:rsidRPr="00973085">
        <w:rPr>
          <w:rFonts w:ascii="Arial" w:hAnsi="Arial" w:cs="Arial"/>
          <w:sz w:val="20"/>
        </w:rPr>
        <w:t>draft CR on duty cycle solution for PC1.5 of CA</w:t>
      </w:r>
      <w:r>
        <w:rPr>
          <w:rFonts w:ascii="Arial" w:hAnsi="Arial" w:cs="Arial"/>
          <w:sz w:val="20"/>
        </w:rPr>
        <w:t>, vivo</w:t>
      </w:r>
    </w:p>
    <w:p w14:paraId="778173E7" w14:textId="6892AB44"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R4-2502866</w:t>
      </w:r>
      <w:r>
        <w:rPr>
          <w:rFonts w:ascii="Arial" w:hAnsi="Arial" w:cs="Arial"/>
          <w:sz w:val="20"/>
        </w:rPr>
        <w:tab/>
      </w:r>
      <w:r w:rsidRPr="00973085">
        <w:rPr>
          <w:rFonts w:ascii="Arial" w:hAnsi="Arial" w:cs="Arial"/>
          <w:sz w:val="20"/>
        </w:rPr>
        <w:t>draft CR on duty cycle solution for ENDC</w:t>
      </w:r>
      <w:r>
        <w:rPr>
          <w:rFonts w:ascii="Arial" w:hAnsi="Arial" w:cs="Arial"/>
          <w:sz w:val="20"/>
        </w:rPr>
        <w:t>, vivo</w:t>
      </w:r>
    </w:p>
    <w:p w14:paraId="54823C85" w14:textId="6F6B07DD"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R4-2502867</w:t>
      </w:r>
      <w:r>
        <w:rPr>
          <w:rFonts w:ascii="Arial" w:hAnsi="Arial" w:cs="Arial"/>
          <w:sz w:val="20"/>
        </w:rPr>
        <w:tab/>
      </w:r>
      <w:r w:rsidRPr="00973085">
        <w:rPr>
          <w:rFonts w:ascii="Arial" w:hAnsi="Arial" w:cs="Arial"/>
          <w:sz w:val="20"/>
        </w:rPr>
        <w:t>Rel-19 draft CR for 38.101-1 on increasing higher power limit with 2Tx or 3Tx</w:t>
      </w:r>
      <w:r>
        <w:rPr>
          <w:rFonts w:ascii="Arial" w:hAnsi="Arial" w:cs="Arial"/>
          <w:sz w:val="20"/>
        </w:rPr>
        <w:t>, Samsung</w:t>
      </w:r>
    </w:p>
    <w:p w14:paraId="7819A597" w14:textId="3912BAEC"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R4-2503014</w:t>
      </w:r>
      <w:r>
        <w:rPr>
          <w:rFonts w:ascii="Arial" w:hAnsi="Arial" w:cs="Arial"/>
          <w:sz w:val="20"/>
        </w:rPr>
        <w:tab/>
      </w:r>
      <w:r w:rsidRPr="00973085">
        <w:rPr>
          <w:rFonts w:ascii="Arial" w:hAnsi="Arial" w:cs="Arial"/>
          <w:sz w:val="20"/>
        </w:rPr>
        <w:t>WF on 6Rx requirements</w:t>
      </w:r>
      <w:r>
        <w:rPr>
          <w:rFonts w:ascii="Arial" w:hAnsi="Arial" w:cs="Arial"/>
          <w:sz w:val="20"/>
        </w:rPr>
        <w:t>, AT&amp;T</w:t>
      </w:r>
    </w:p>
    <w:p w14:paraId="206E82A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R4-2500112</w:t>
      </w:r>
      <w:r w:rsidRPr="00B13D06">
        <w:rPr>
          <w:rFonts w:ascii="Arial" w:hAnsi="Arial" w:cs="Arial"/>
          <w:sz w:val="20"/>
        </w:rPr>
        <w:tab/>
        <w:t>Redundancies in 2Tx/3Tx notes</w:t>
      </w:r>
      <w:r w:rsidRPr="00B13D06">
        <w:rPr>
          <w:rFonts w:ascii="Arial" w:hAnsi="Arial" w:cs="Arial"/>
          <w:sz w:val="20"/>
        </w:rPr>
        <w:tab/>
        <w:t>Qualcomm, Nokia, Verizon, T-Mobile</w:t>
      </w:r>
    </w:p>
    <w:p w14:paraId="4A96B36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R4-2500113</w:t>
      </w:r>
      <w:r w:rsidRPr="00B13D06">
        <w:rPr>
          <w:rFonts w:ascii="Arial" w:hAnsi="Arial" w:cs="Arial"/>
          <w:sz w:val="20"/>
        </w:rPr>
        <w:tab/>
      </w:r>
      <w:proofErr w:type="spellStart"/>
      <w:r w:rsidRPr="00B13D06">
        <w:rPr>
          <w:rFonts w:ascii="Arial" w:hAnsi="Arial" w:cs="Arial"/>
          <w:sz w:val="20"/>
        </w:rPr>
        <w:t>dCR</w:t>
      </w:r>
      <w:proofErr w:type="spellEnd"/>
      <w:r w:rsidRPr="00B13D06">
        <w:rPr>
          <w:rFonts w:ascii="Arial" w:hAnsi="Arial" w:cs="Arial"/>
          <w:sz w:val="20"/>
        </w:rPr>
        <w:t xml:space="preserve"> to 38.101-1, to remove redundancies in 2Tx/3Tx notes</w:t>
      </w:r>
      <w:r w:rsidRPr="00B13D06">
        <w:rPr>
          <w:rFonts w:ascii="Arial" w:hAnsi="Arial" w:cs="Arial"/>
          <w:sz w:val="20"/>
        </w:rPr>
        <w:tab/>
        <w:t>Qualcomm, Nokia, Verizon, T-Mobile</w:t>
      </w:r>
    </w:p>
    <w:p w14:paraId="126D70D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R4-2500117</w:t>
      </w:r>
      <w:r w:rsidRPr="00B13D06">
        <w:rPr>
          <w:rFonts w:ascii="Arial" w:hAnsi="Arial" w:cs="Arial"/>
          <w:sz w:val="20"/>
        </w:rPr>
        <w:tab/>
        <w:t>Further discussion on HPUE MSD rules</w:t>
      </w:r>
      <w:r w:rsidRPr="00B13D06">
        <w:rPr>
          <w:rFonts w:ascii="Arial" w:hAnsi="Arial" w:cs="Arial"/>
          <w:sz w:val="20"/>
        </w:rPr>
        <w:tab/>
        <w:t>Murata Manufacturing Co Ltd.</w:t>
      </w:r>
    </w:p>
    <w:p w14:paraId="0B8F2D6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R4-2500140</w:t>
      </w:r>
      <w:r w:rsidRPr="00B13D06">
        <w:rPr>
          <w:rFonts w:ascii="Arial" w:hAnsi="Arial" w:cs="Arial"/>
          <w:sz w:val="20"/>
        </w:rPr>
        <w:tab/>
        <w:t>Discussion on HPUE MSD</w:t>
      </w:r>
      <w:r w:rsidRPr="00B13D06">
        <w:rPr>
          <w:rFonts w:ascii="Arial" w:hAnsi="Arial" w:cs="Arial"/>
          <w:sz w:val="20"/>
        </w:rPr>
        <w:tab/>
        <w:t>Huawei, HiSilicon</w:t>
      </w:r>
    </w:p>
    <w:p w14:paraId="0ECD3923"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R4-2500141</w:t>
      </w:r>
      <w:r w:rsidRPr="00B13D06">
        <w:rPr>
          <w:rFonts w:ascii="Arial" w:hAnsi="Arial" w:cs="Arial"/>
          <w:sz w:val="20"/>
        </w:rPr>
        <w:tab/>
      </w:r>
      <w:proofErr w:type="spellStart"/>
      <w:r w:rsidRPr="00B13D06">
        <w:rPr>
          <w:rFonts w:ascii="Arial" w:hAnsi="Arial" w:cs="Arial"/>
          <w:sz w:val="20"/>
        </w:rPr>
        <w:t>draftCR</w:t>
      </w:r>
      <w:proofErr w:type="spellEnd"/>
      <w:r w:rsidRPr="00B13D06">
        <w:rPr>
          <w:rFonts w:ascii="Arial" w:hAnsi="Arial" w:cs="Arial"/>
          <w:sz w:val="20"/>
        </w:rPr>
        <w:t xml:space="preserve"> to 38.101-1 HPUE duty-cycle based SAR solution in Rel-19</w:t>
      </w:r>
      <w:r w:rsidRPr="00B13D06">
        <w:rPr>
          <w:rFonts w:ascii="Arial" w:hAnsi="Arial" w:cs="Arial"/>
          <w:sz w:val="20"/>
        </w:rPr>
        <w:tab/>
        <w:t>Huawei, HiSilicon</w:t>
      </w:r>
    </w:p>
    <w:p w14:paraId="7215A51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R4-2500142</w:t>
      </w:r>
      <w:r w:rsidRPr="00B13D06">
        <w:rPr>
          <w:rFonts w:ascii="Arial" w:hAnsi="Arial" w:cs="Arial"/>
          <w:sz w:val="20"/>
        </w:rPr>
        <w:tab/>
      </w:r>
      <w:proofErr w:type="spellStart"/>
      <w:r w:rsidRPr="00B13D06">
        <w:rPr>
          <w:rFonts w:ascii="Arial" w:hAnsi="Arial" w:cs="Arial"/>
          <w:sz w:val="20"/>
        </w:rPr>
        <w:t>draftCR</w:t>
      </w:r>
      <w:proofErr w:type="spellEnd"/>
      <w:r w:rsidRPr="00B13D06">
        <w:rPr>
          <w:rFonts w:ascii="Arial" w:hAnsi="Arial" w:cs="Arial"/>
          <w:sz w:val="20"/>
        </w:rPr>
        <w:t xml:space="preserve"> to 38.101-3 HPUE duty-cycle based SAR solution in Rel-19</w:t>
      </w:r>
      <w:r w:rsidRPr="00B13D06">
        <w:rPr>
          <w:rFonts w:ascii="Arial" w:hAnsi="Arial" w:cs="Arial"/>
          <w:sz w:val="20"/>
        </w:rPr>
        <w:tab/>
        <w:t>Huawei, HiSilicon</w:t>
      </w:r>
    </w:p>
    <w:p w14:paraId="436B581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R4-2500218</w:t>
      </w:r>
      <w:r w:rsidRPr="00B13D06">
        <w:rPr>
          <w:rFonts w:ascii="Arial" w:hAnsi="Arial" w:cs="Arial"/>
          <w:sz w:val="20"/>
        </w:rPr>
        <w:tab/>
        <w:t xml:space="preserve">Simplification of HPUE 2UL </w:t>
      </w:r>
      <w:proofErr w:type="spellStart"/>
      <w:r w:rsidRPr="00B13D06">
        <w:rPr>
          <w:rFonts w:ascii="Arial" w:hAnsi="Arial" w:cs="Arial"/>
          <w:sz w:val="20"/>
        </w:rPr>
        <w:t>DeltaMSD</w:t>
      </w:r>
      <w:proofErr w:type="spellEnd"/>
      <w:r w:rsidRPr="00B13D06">
        <w:rPr>
          <w:rFonts w:ascii="Arial" w:hAnsi="Arial" w:cs="Arial"/>
          <w:sz w:val="20"/>
        </w:rPr>
        <w:tab/>
        <w:t>Skyworks Solutions Inc.</w:t>
      </w:r>
    </w:p>
    <w:p w14:paraId="081F6A90"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R4-2500315</w:t>
      </w:r>
      <w:r w:rsidRPr="00B13D06">
        <w:rPr>
          <w:rFonts w:ascii="Arial" w:hAnsi="Arial" w:cs="Arial"/>
          <w:sz w:val="20"/>
        </w:rPr>
        <w:tab/>
        <w:t>On Rel-19 HPUE CA DC MSD consideration</w:t>
      </w:r>
      <w:r w:rsidRPr="00B13D06">
        <w:rPr>
          <w:rFonts w:ascii="Arial" w:hAnsi="Arial" w:cs="Arial"/>
          <w:sz w:val="20"/>
        </w:rPr>
        <w:tab/>
        <w:t>Apple</w:t>
      </w:r>
    </w:p>
    <w:p w14:paraId="3847C19F"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R4-2500316</w:t>
      </w:r>
      <w:r w:rsidRPr="00B13D06">
        <w:rPr>
          <w:rFonts w:ascii="Arial" w:hAnsi="Arial" w:cs="Arial"/>
          <w:sz w:val="20"/>
        </w:rPr>
        <w:tab/>
        <w:t>On PC1.5 intra-band UL CA MPR</w:t>
      </w:r>
      <w:r w:rsidRPr="00B13D06">
        <w:rPr>
          <w:rFonts w:ascii="Arial" w:hAnsi="Arial" w:cs="Arial"/>
          <w:sz w:val="20"/>
        </w:rPr>
        <w:tab/>
        <w:t>Apple</w:t>
      </w:r>
    </w:p>
    <w:p w14:paraId="33DBCA2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R4-2500317</w:t>
      </w:r>
      <w:r w:rsidRPr="00B13D06">
        <w:rPr>
          <w:rFonts w:ascii="Arial" w:hAnsi="Arial" w:cs="Arial"/>
          <w:sz w:val="20"/>
        </w:rPr>
        <w:tab/>
        <w:t>On Rel-19 HPUE inter-band UL CA DC configurations</w:t>
      </w:r>
      <w:r w:rsidRPr="00B13D06">
        <w:rPr>
          <w:rFonts w:ascii="Arial" w:hAnsi="Arial" w:cs="Arial"/>
          <w:sz w:val="20"/>
        </w:rPr>
        <w:tab/>
        <w:t>Apple</w:t>
      </w:r>
    </w:p>
    <w:p w14:paraId="11E7086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R4-2500484</w:t>
      </w:r>
      <w:r w:rsidRPr="00B13D06">
        <w:rPr>
          <w:rFonts w:ascii="Arial" w:hAnsi="Arial" w:cs="Arial"/>
          <w:sz w:val="20"/>
        </w:rPr>
        <w:tab/>
      </w:r>
      <w:proofErr w:type="spellStart"/>
      <w:r w:rsidRPr="00B13D06">
        <w:rPr>
          <w:rFonts w:ascii="Arial" w:hAnsi="Arial" w:cs="Arial"/>
          <w:sz w:val="20"/>
        </w:rPr>
        <w:t>dCR</w:t>
      </w:r>
      <w:proofErr w:type="spellEnd"/>
      <w:r w:rsidRPr="00B13D06">
        <w:rPr>
          <w:rFonts w:ascii="Arial" w:hAnsi="Arial" w:cs="Arial"/>
          <w:sz w:val="20"/>
        </w:rPr>
        <w:t xml:space="preserve"> to 38.101-1, to remove redundancies in 2Tx/3Tx notes</w:t>
      </w:r>
      <w:r w:rsidRPr="00B13D06">
        <w:rPr>
          <w:rFonts w:ascii="Arial" w:hAnsi="Arial" w:cs="Arial"/>
          <w:sz w:val="20"/>
        </w:rPr>
        <w:tab/>
        <w:t>Qualcomm, Nokia, Verizon, T-Mobile</w:t>
      </w:r>
    </w:p>
    <w:p w14:paraId="6739D67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R4-2500731</w:t>
      </w:r>
      <w:r w:rsidRPr="00B13D06">
        <w:rPr>
          <w:rFonts w:ascii="Arial" w:hAnsi="Arial" w:cs="Arial"/>
          <w:sz w:val="20"/>
        </w:rPr>
        <w:tab/>
        <w:t>Discussion on HPUE MSD simplification</w:t>
      </w:r>
      <w:r w:rsidRPr="00B13D06">
        <w:rPr>
          <w:rFonts w:ascii="Arial" w:hAnsi="Arial" w:cs="Arial"/>
          <w:sz w:val="20"/>
        </w:rPr>
        <w:tab/>
        <w:t>vivo</w:t>
      </w:r>
    </w:p>
    <w:p w14:paraId="30E49F6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R4-2500732</w:t>
      </w:r>
      <w:r w:rsidRPr="00B13D06">
        <w:rPr>
          <w:rFonts w:ascii="Arial" w:hAnsi="Arial" w:cs="Arial"/>
          <w:sz w:val="20"/>
        </w:rPr>
        <w:tab/>
        <w:t>Further discussion on HPUE for intra-band contiguous and non-contiguous CA</w:t>
      </w:r>
      <w:r w:rsidRPr="00B13D06">
        <w:rPr>
          <w:rFonts w:ascii="Arial" w:hAnsi="Arial" w:cs="Arial"/>
          <w:sz w:val="20"/>
        </w:rPr>
        <w:tab/>
        <w:t>vivo</w:t>
      </w:r>
    </w:p>
    <w:p w14:paraId="4DC3A03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R4-2500797</w:t>
      </w:r>
      <w:r w:rsidRPr="00B13D06">
        <w:rPr>
          <w:rFonts w:ascii="Arial" w:hAnsi="Arial" w:cs="Arial"/>
          <w:sz w:val="20"/>
        </w:rPr>
        <w:tab/>
        <w:t>On SAR Solution of R19 HPUE for CA</w:t>
      </w:r>
      <w:r w:rsidRPr="00B13D06">
        <w:rPr>
          <w:rFonts w:ascii="Arial" w:hAnsi="Arial" w:cs="Arial"/>
          <w:sz w:val="20"/>
        </w:rPr>
        <w:tab/>
        <w:t>China Telecom</w:t>
      </w:r>
    </w:p>
    <w:p w14:paraId="64E60C22"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R4-2500803</w:t>
      </w:r>
      <w:r w:rsidRPr="00B13D06">
        <w:rPr>
          <w:rFonts w:ascii="Arial" w:hAnsi="Arial" w:cs="Arial"/>
          <w:sz w:val="20"/>
        </w:rPr>
        <w:tab/>
        <w:t>Views on MSD for HPUE TN</w:t>
      </w:r>
      <w:r w:rsidRPr="00B13D06">
        <w:rPr>
          <w:rFonts w:ascii="Arial" w:hAnsi="Arial" w:cs="Arial"/>
          <w:sz w:val="20"/>
        </w:rPr>
        <w:tab/>
        <w:t>Samsung</w:t>
      </w:r>
    </w:p>
    <w:p w14:paraId="686C705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R4-2500804</w:t>
      </w:r>
      <w:r w:rsidRPr="00B13D06">
        <w:rPr>
          <w:rFonts w:ascii="Arial" w:hAnsi="Arial" w:cs="Arial"/>
          <w:sz w:val="20"/>
        </w:rPr>
        <w:tab/>
        <w:t>On intra-band ULCA</w:t>
      </w:r>
      <w:r w:rsidRPr="00B13D06">
        <w:rPr>
          <w:rFonts w:ascii="Arial" w:hAnsi="Arial" w:cs="Arial"/>
          <w:sz w:val="20"/>
        </w:rPr>
        <w:tab/>
        <w:t>Samsung</w:t>
      </w:r>
    </w:p>
    <w:p w14:paraId="231F448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R4-2500805</w:t>
      </w:r>
      <w:r w:rsidRPr="00B13D06">
        <w:rPr>
          <w:rFonts w:ascii="Arial" w:hAnsi="Arial" w:cs="Arial"/>
          <w:sz w:val="20"/>
        </w:rPr>
        <w:tab/>
        <w:t>Re-organize the 3Tx Notes and Release independence for 3Tx</w:t>
      </w:r>
      <w:r w:rsidRPr="00B13D06">
        <w:rPr>
          <w:rFonts w:ascii="Arial" w:hAnsi="Arial" w:cs="Arial"/>
          <w:sz w:val="20"/>
        </w:rPr>
        <w:tab/>
        <w:t>Samsung</w:t>
      </w:r>
    </w:p>
    <w:p w14:paraId="0193BC7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R4-2500948</w:t>
      </w:r>
      <w:r w:rsidRPr="00B13D06">
        <w:rPr>
          <w:rFonts w:ascii="Arial" w:hAnsi="Arial" w:cs="Arial"/>
          <w:sz w:val="20"/>
        </w:rPr>
        <w:tab/>
        <w:t>On R19 increase power limit left issue and MSD rule</w:t>
      </w:r>
      <w:r w:rsidRPr="00B13D06">
        <w:rPr>
          <w:rFonts w:ascii="Arial" w:hAnsi="Arial" w:cs="Arial"/>
          <w:sz w:val="20"/>
        </w:rPr>
        <w:tab/>
        <w:t xml:space="preserve">ZTE Corporation, </w:t>
      </w:r>
      <w:proofErr w:type="spellStart"/>
      <w:r w:rsidRPr="00B13D06">
        <w:rPr>
          <w:rFonts w:ascii="Arial" w:hAnsi="Arial" w:cs="Arial"/>
          <w:sz w:val="20"/>
        </w:rPr>
        <w:t>Sanechips</w:t>
      </w:r>
      <w:proofErr w:type="spellEnd"/>
    </w:p>
    <w:p w14:paraId="1BB2E70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R4-2500949</w:t>
      </w:r>
      <w:r w:rsidRPr="00B13D06">
        <w:rPr>
          <w:rFonts w:ascii="Arial" w:hAnsi="Arial" w:cs="Arial"/>
          <w:sz w:val="20"/>
        </w:rPr>
        <w:tab/>
        <w:t>On release independence for 3Tx inter-band UL CA</w:t>
      </w:r>
      <w:r w:rsidRPr="00B13D06">
        <w:rPr>
          <w:rFonts w:ascii="Arial" w:hAnsi="Arial" w:cs="Arial"/>
          <w:sz w:val="20"/>
        </w:rPr>
        <w:tab/>
        <w:t xml:space="preserve">ZTE Corporation, </w:t>
      </w:r>
      <w:proofErr w:type="spellStart"/>
      <w:r w:rsidRPr="00B13D06">
        <w:rPr>
          <w:rFonts w:ascii="Arial" w:hAnsi="Arial" w:cs="Arial"/>
          <w:sz w:val="20"/>
        </w:rPr>
        <w:t>Sanechips</w:t>
      </w:r>
      <w:proofErr w:type="spellEnd"/>
    </w:p>
    <w:p w14:paraId="39557BF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R4-2500950</w:t>
      </w:r>
      <w:r w:rsidRPr="00B13D06">
        <w:rPr>
          <w:rFonts w:ascii="Arial" w:hAnsi="Arial" w:cs="Arial"/>
          <w:sz w:val="20"/>
        </w:rPr>
        <w:tab/>
        <w:t>Draft CR to TS 38.307 Release independence for R19 3Tx band combination</w:t>
      </w:r>
      <w:r w:rsidRPr="00B13D06">
        <w:rPr>
          <w:rFonts w:ascii="Arial" w:hAnsi="Arial" w:cs="Arial"/>
          <w:sz w:val="20"/>
        </w:rPr>
        <w:tab/>
        <w:t xml:space="preserve">ZTE Corporation, </w:t>
      </w:r>
      <w:proofErr w:type="spellStart"/>
      <w:r w:rsidRPr="00B13D06">
        <w:rPr>
          <w:rFonts w:ascii="Arial" w:hAnsi="Arial" w:cs="Arial"/>
          <w:sz w:val="20"/>
        </w:rPr>
        <w:t>Sanechips</w:t>
      </w:r>
      <w:proofErr w:type="spellEnd"/>
    </w:p>
    <w:p w14:paraId="1F818D3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R4-2500951</w:t>
      </w:r>
      <w:r w:rsidRPr="00B13D06">
        <w:rPr>
          <w:rFonts w:ascii="Arial" w:hAnsi="Arial" w:cs="Arial"/>
          <w:sz w:val="20"/>
        </w:rPr>
        <w:tab/>
        <w:t>On the open issues for R19 PC1.5 Intra-band UL CA</w:t>
      </w:r>
      <w:r w:rsidRPr="00B13D06">
        <w:rPr>
          <w:rFonts w:ascii="Arial" w:hAnsi="Arial" w:cs="Arial"/>
          <w:sz w:val="20"/>
        </w:rPr>
        <w:tab/>
        <w:t xml:space="preserve">ZTE Corporation, </w:t>
      </w:r>
      <w:proofErr w:type="spellStart"/>
      <w:r w:rsidRPr="00B13D06">
        <w:rPr>
          <w:rFonts w:ascii="Arial" w:hAnsi="Arial" w:cs="Arial"/>
          <w:sz w:val="20"/>
        </w:rPr>
        <w:t>Sanechips</w:t>
      </w:r>
      <w:proofErr w:type="spellEnd"/>
    </w:p>
    <w:p w14:paraId="4812FD93"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R4-2501161</w:t>
      </w:r>
      <w:r w:rsidRPr="00B13D06">
        <w:rPr>
          <w:rFonts w:ascii="Arial" w:hAnsi="Arial" w:cs="Arial"/>
          <w:sz w:val="20"/>
        </w:rPr>
        <w:tab/>
        <w:t xml:space="preserve">Discussion on PC1.5 </w:t>
      </w:r>
      <w:proofErr w:type="spellStart"/>
      <w:r w:rsidRPr="00B13D06">
        <w:rPr>
          <w:rFonts w:ascii="Arial" w:hAnsi="Arial" w:cs="Arial"/>
          <w:sz w:val="20"/>
        </w:rPr>
        <w:t>Pcmaxfor</w:t>
      </w:r>
      <w:proofErr w:type="spellEnd"/>
      <w:r w:rsidRPr="00B13D06">
        <w:rPr>
          <w:rFonts w:ascii="Arial" w:hAnsi="Arial" w:cs="Arial"/>
          <w:sz w:val="20"/>
        </w:rPr>
        <w:t xml:space="preserve"> intra-band NC CA with dual PA</w:t>
      </w:r>
      <w:r w:rsidRPr="00B13D06">
        <w:rPr>
          <w:rFonts w:ascii="Arial" w:hAnsi="Arial" w:cs="Arial"/>
          <w:sz w:val="20"/>
        </w:rPr>
        <w:tab/>
        <w:t>Xiaomi</w:t>
      </w:r>
    </w:p>
    <w:p w14:paraId="1B96C9A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R4-2501197</w:t>
      </w:r>
      <w:r w:rsidRPr="00B13D06">
        <w:rPr>
          <w:rFonts w:ascii="Arial" w:hAnsi="Arial" w:cs="Arial"/>
          <w:sz w:val="20"/>
        </w:rPr>
        <w:tab/>
        <w:t>draft CR for the support of 3Tx PC1.5 FDD-TDD inter-band EN-DC for SAR compliance</w:t>
      </w:r>
      <w:r w:rsidRPr="00B13D06">
        <w:rPr>
          <w:rFonts w:ascii="Arial" w:hAnsi="Arial" w:cs="Arial"/>
          <w:sz w:val="20"/>
        </w:rPr>
        <w:tab/>
        <w:t>CHTTL</w:t>
      </w:r>
    </w:p>
    <w:p w14:paraId="02C27F3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R4-2501282</w:t>
      </w:r>
      <w:r w:rsidRPr="00B13D06">
        <w:rPr>
          <w:rFonts w:ascii="Arial" w:hAnsi="Arial" w:cs="Arial"/>
          <w:sz w:val="20"/>
        </w:rPr>
        <w:tab/>
        <w:t>Discussion on general aspects of Rel.19 HPUE</w:t>
      </w:r>
      <w:r w:rsidRPr="00B13D06">
        <w:rPr>
          <w:rFonts w:ascii="Arial" w:hAnsi="Arial" w:cs="Arial"/>
          <w:sz w:val="20"/>
        </w:rPr>
        <w:tab/>
        <w:t>CHTTL</w:t>
      </w:r>
    </w:p>
    <w:p w14:paraId="7A97CE6D"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R4-2501492</w:t>
      </w:r>
      <w:r w:rsidRPr="00B13D06">
        <w:rPr>
          <w:rFonts w:ascii="Arial" w:hAnsi="Arial" w:cs="Arial"/>
          <w:sz w:val="20"/>
        </w:rPr>
        <w:tab/>
        <w:t>R19 MPR for PC1.5 contig CA</w:t>
      </w:r>
      <w:r w:rsidRPr="00B13D06">
        <w:rPr>
          <w:rFonts w:ascii="Arial" w:hAnsi="Arial" w:cs="Arial"/>
          <w:sz w:val="20"/>
        </w:rPr>
        <w:tab/>
        <w:t>OPPO</w:t>
      </w:r>
    </w:p>
    <w:p w14:paraId="2CD71D3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R4-2501493</w:t>
      </w:r>
      <w:r w:rsidRPr="00B13D06">
        <w:rPr>
          <w:rFonts w:ascii="Arial" w:hAnsi="Arial" w:cs="Arial"/>
          <w:sz w:val="20"/>
        </w:rPr>
        <w:tab/>
        <w:t>R19 MPR for PC1.5 NCCA</w:t>
      </w:r>
      <w:r w:rsidRPr="00B13D06">
        <w:rPr>
          <w:rFonts w:ascii="Arial" w:hAnsi="Arial" w:cs="Arial"/>
          <w:sz w:val="20"/>
        </w:rPr>
        <w:tab/>
        <w:t>OPPO</w:t>
      </w:r>
    </w:p>
    <w:p w14:paraId="5387B97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R4-2501579</w:t>
      </w:r>
      <w:r w:rsidRPr="00B13D06">
        <w:rPr>
          <w:rFonts w:ascii="Arial" w:hAnsi="Arial" w:cs="Arial"/>
          <w:sz w:val="20"/>
        </w:rPr>
        <w:tab/>
        <w:t>MSD beyond PC3</w:t>
      </w:r>
      <w:r w:rsidRPr="00B13D06">
        <w:rPr>
          <w:rFonts w:ascii="Arial" w:hAnsi="Arial" w:cs="Arial"/>
          <w:sz w:val="20"/>
        </w:rPr>
        <w:tab/>
        <w:t>Qualcomm France</w:t>
      </w:r>
    </w:p>
    <w:p w14:paraId="18E1F952"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R4-2501590</w:t>
      </w:r>
      <w:r w:rsidRPr="00B13D06">
        <w:rPr>
          <w:rFonts w:ascii="Arial" w:hAnsi="Arial" w:cs="Arial"/>
          <w:sz w:val="20"/>
        </w:rPr>
        <w:tab/>
      </w:r>
      <w:proofErr w:type="spellStart"/>
      <w:r w:rsidRPr="00B13D06">
        <w:rPr>
          <w:rFonts w:ascii="Arial" w:hAnsi="Arial" w:cs="Arial"/>
          <w:sz w:val="20"/>
        </w:rPr>
        <w:t>draftCR</w:t>
      </w:r>
      <w:proofErr w:type="spellEnd"/>
      <w:r w:rsidRPr="00B13D06">
        <w:rPr>
          <w:rFonts w:ascii="Arial" w:hAnsi="Arial" w:cs="Arial"/>
          <w:sz w:val="20"/>
        </w:rPr>
        <w:t xml:space="preserve"> on duty cycle solutions for PC1.5 HPUE CA in Rel-19</w:t>
      </w:r>
      <w:r w:rsidRPr="00B13D06">
        <w:rPr>
          <w:rFonts w:ascii="Arial" w:hAnsi="Arial" w:cs="Arial"/>
          <w:sz w:val="20"/>
        </w:rPr>
        <w:tab/>
        <w:t>China Telecom</w:t>
      </w:r>
    </w:p>
    <w:p w14:paraId="30268D6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R4-2501591</w:t>
      </w:r>
      <w:r w:rsidRPr="00B13D06">
        <w:rPr>
          <w:rFonts w:ascii="Arial" w:hAnsi="Arial" w:cs="Arial"/>
          <w:sz w:val="20"/>
        </w:rPr>
        <w:tab/>
      </w:r>
      <w:proofErr w:type="spellStart"/>
      <w:r w:rsidRPr="00B13D06">
        <w:rPr>
          <w:rFonts w:ascii="Arial" w:hAnsi="Arial" w:cs="Arial"/>
          <w:sz w:val="20"/>
        </w:rPr>
        <w:t>draftCR</w:t>
      </w:r>
      <w:proofErr w:type="spellEnd"/>
      <w:r w:rsidRPr="00B13D06">
        <w:rPr>
          <w:rFonts w:ascii="Arial" w:hAnsi="Arial" w:cs="Arial"/>
          <w:sz w:val="20"/>
        </w:rPr>
        <w:t xml:space="preserve"> on duty cycle solutions for PC1.5 PHUE NE-DC in Rel-19</w:t>
      </w:r>
      <w:r w:rsidRPr="00B13D06">
        <w:rPr>
          <w:rFonts w:ascii="Arial" w:hAnsi="Arial" w:cs="Arial"/>
          <w:sz w:val="20"/>
        </w:rPr>
        <w:tab/>
        <w:t>China Telecom</w:t>
      </w:r>
    </w:p>
    <w:p w14:paraId="520AFD8F"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R4-2501605</w:t>
      </w:r>
      <w:r w:rsidRPr="00B13D06">
        <w:rPr>
          <w:rFonts w:ascii="Arial" w:hAnsi="Arial" w:cs="Arial"/>
          <w:sz w:val="20"/>
        </w:rPr>
        <w:tab/>
        <w:t>Discussion on Inter-band UL CA or DC with 2Tx or 3Tx</w:t>
      </w:r>
      <w:r w:rsidRPr="00B13D06">
        <w:rPr>
          <w:rFonts w:ascii="Arial" w:hAnsi="Arial" w:cs="Arial"/>
          <w:sz w:val="20"/>
        </w:rPr>
        <w:tab/>
        <w:t>vivo Mobile Com. (Chongqing)</w:t>
      </w:r>
    </w:p>
    <w:p w14:paraId="0AAE34B0"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R4-2501685</w:t>
      </w:r>
      <w:r w:rsidRPr="00B13D06">
        <w:rPr>
          <w:rFonts w:ascii="Arial" w:hAnsi="Arial" w:cs="Arial"/>
          <w:sz w:val="20"/>
        </w:rPr>
        <w:tab/>
        <w:t>Duty cycle solutions and MSD rules for HPUE inter-band UL CA and EN-DC</w:t>
      </w:r>
      <w:r w:rsidRPr="00B13D06">
        <w:rPr>
          <w:rFonts w:ascii="Arial" w:hAnsi="Arial" w:cs="Arial"/>
          <w:sz w:val="20"/>
        </w:rPr>
        <w:tab/>
        <w:t>LG Electronics</w:t>
      </w:r>
    </w:p>
    <w:p w14:paraId="5828005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R4-2501686</w:t>
      </w:r>
      <w:r w:rsidRPr="00B13D06">
        <w:rPr>
          <w:rFonts w:ascii="Arial" w:hAnsi="Arial" w:cs="Arial"/>
          <w:sz w:val="20"/>
        </w:rPr>
        <w:tab/>
        <w:t>HPUE for inter-band UL CA and EN-DC</w:t>
      </w:r>
      <w:r w:rsidRPr="00B13D06">
        <w:rPr>
          <w:rFonts w:ascii="Arial" w:hAnsi="Arial" w:cs="Arial"/>
          <w:sz w:val="20"/>
        </w:rPr>
        <w:tab/>
        <w:t>LG Electronics</w:t>
      </w:r>
    </w:p>
    <w:p w14:paraId="11A17FC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R4-2501742</w:t>
      </w:r>
      <w:r w:rsidRPr="00B13D06">
        <w:rPr>
          <w:rFonts w:ascii="Arial" w:hAnsi="Arial" w:cs="Arial"/>
          <w:sz w:val="20"/>
        </w:rPr>
        <w:tab/>
        <w:t>MPR Intra-band contiguous UL CA for PC1.5</w:t>
      </w:r>
      <w:r w:rsidRPr="00B13D06">
        <w:rPr>
          <w:rFonts w:ascii="Arial" w:hAnsi="Arial" w:cs="Arial"/>
          <w:sz w:val="20"/>
        </w:rPr>
        <w:tab/>
        <w:t>Qualcomm Technologies</w:t>
      </w:r>
    </w:p>
    <w:p w14:paraId="7BB04A1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R4-2501955</w:t>
      </w:r>
      <w:r w:rsidRPr="00B13D06">
        <w:rPr>
          <w:rFonts w:ascii="Arial" w:hAnsi="Arial" w:cs="Arial"/>
          <w:sz w:val="20"/>
        </w:rPr>
        <w:tab/>
        <w:t>1UL MSD simplifications rules for Rel-19</w:t>
      </w:r>
      <w:r w:rsidRPr="00B13D06">
        <w:rPr>
          <w:rFonts w:ascii="Arial" w:hAnsi="Arial" w:cs="Arial"/>
          <w:sz w:val="20"/>
        </w:rPr>
        <w:tab/>
        <w:t>Skyworks Solutions Inc., Nokia</w:t>
      </w:r>
    </w:p>
    <w:p w14:paraId="351728CD"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R4-2502067</w:t>
      </w:r>
      <w:r w:rsidRPr="00B13D06">
        <w:rPr>
          <w:rFonts w:ascii="Arial" w:hAnsi="Arial" w:cs="Arial"/>
          <w:sz w:val="20"/>
        </w:rPr>
        <w:tab/>
        <w:t>Measurement results for PC1.5 intra-band contiguous ULCA</w:t>
      </w:r>
      <w:r w:rsidRPr="00B13D06">
        <w:rPr>
          <w:rFonts w:ascii="Arial" w:hAnsi="Arial" w:cs="Arial"/>
          <w:sz w:val="20"/>
        </w:rPr>
        <w:tab/>
        <w:t>Skyworks Solutions Inc.</w:t>
      </w:r>
    </w:p>
    <w:p w14:paraId="54850F39"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R4-2502091</w:t>
      </w:r>
      <w:r w:rsidRPr="00B13D06">
        <w:rPr>
          <w:rFonts w:ascii="Arial" w:hAnsi="Arial" w:cs="Arial"/>
          <w:sz w:val="20"/>
        </w:rPr>
        <w:tab/>
        <w:t>HPUE for intra-band UL CA</w:t>
      </w:r>
      <w:r w:rsidRPr="00B13D06">
        <w:rPr>
          <w:rFonts w:ascii="Arial" w:hAnsi="Arial" w:cs="Arial"/>
          <w:sz w:val="20"/>
        </w:rPr>
        <w:tab/>
        <w:t>LG Electronics Finland</w:t>
      </w:r>
    </w:p>
    <w:p w14:paraId="0FA5D3E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R4-2502141</w:t>
      </w:r>
      <w:r w:rsidRPr="00B13D06">
        <w:rPr>
          <w:rFonts w:ascii="Arial" w:hAnsi="Arial" w:cs="Arial"/>
          <w:sz w:val="20"/>
        </w:rPr>
        <w:tab/>
        <w:t>draft CR on MPR for PC1.5 intra-band contiguous CA</w:t>
      </w:r>
      <w:r w:rsidRPr="00B13D06">
        <w:rPr>
          <w:rFonts w:ascii="Arial" w:hAnsi="Arial" w:cs="Arial"/>
          <w:sz w:val="20"/>
        </w:rPr>
        <w:tab/>
        <w:t>LG Electronics Finland</w:t>
      </w:r>
    </w:p>
    <w:p w14:paraId="67BE0DD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R4-2502142</w:t>
      </w:r>
      <w:r w:rsidRPr="00B13D06">
        <w:rPr>
          <w:rFonts w:ascii="Arial" w:hAnsi="Arial" w:cs="Arial"/>
          <w:sz w:val="20"/>
        </w:rPr>
        <w:tab/>
        <w:t>draft CR on MPR for PC1.5 intra-band non-contiguous CA</w:t>
      </w:r>
      <w:r w:rsidRPr="00B13D06">
        <w:rPr>
          <w:rFonts w:ascii="Arial" w:hAnsi="Arial" w:cs="Arial"/>
          <w:sz w:val="20"/>
        </w:rPr>
        <w:tab/>
        <w:t>LG Electronics Finland</w:t>
      </w:r>
    </w:p>
    <w:p w14:paraId="0126E12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R4-2502151</w:t>
      </w:r>
      <w:r w:rsidRPr="00B13D06">
        <w:rPr>
          <w:rFonts w:ascii="Arial" w:hAnsi="Arial" w:cs="Arial"/>
          <w:sz w:val="20"/>
        </w:rPr>
        <w:tab/>
        <w:t xml:space="preserve">draft CR on </w:t>
      </w:r>
      <w:proofErr w:type="spellStart"/>
      <w:proofErr w:type="gramStart"/>
      <w:r w:rsidRPr="00B13D06">
        <w:rPr>
          <w:rFonts w:ascii="Arial" w:hAnsi="Arial" w:cs="Arial"/>
          <w:sz w:val="20"/>
        </w:rPr>
        <w:t>Pcmax,c</w:t>
      </w:r>
      <w:proofErr w:type="spellEnd"/>
      <w:proofErr w:type="gramEnd"/>
      <w:r w:rsidRPr="00B13D06">
        <w:rPr>
          <w:rFonts w:ascii="Arial" w:hAnsi="Arial" w:cs="Arial"/>
          <w:sz w:val="20"/>
        </w:rPr>
        <w:t xml:space="preserve"> for PC1.5 intra-band NC CA</w:t>
      </w:r>
      <w:r w:rsidRPr="00B13D06">
        <w:rPr>
          <w:rFonts w:ascii="Arial" w:hAnsi="Arial" w:cs="Arial"/>
          <w:sz w:val="20"/>
        </w:rPr>
        <w:tab/>
        <w:t>LG Electronics Finland</w:t>
      </w:r>
    </w:p>
    <w:p w14:paraId="1E99D0D8" w14:textId="332962EB" w:rsidR="00973085"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R4-2502234</w:t>
      </w:r>
      <w:r w:rsidRPr="00B13D06">
        <w:rPr>
          <w:rFonts w:ascii="Arial" w:hAnsi="Arial" w:cs="Arial"/>
          <w:sz w:val="20"/>
        </w:rPr>
        <w:tab/>
        <w:t>Discussion on the intra-band CA with PC1.5</w:t>
      </w:r>
      <w:r w:rsidRPr="00B13D06">
        <w:rPr>
          <w:rFonts w:ascii="Arial" w:hAnsi="Arial" w:cs="Arial"/>
          <w:sz w:val="20"/>
        </w:rPr>
        <w:tab/>
        <w:t>Huawei, HiSilicon</w:t>
      </w:r>
    </w:p>
    <w:p w14:paraId="578CC79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R4-2500114</w:t>
      </w:r>
      <w:r w:rsidRPr="00B13D06">
        <w:rPr>
          <w:rFonts w:ascii="Arial" w:hAnsi="Arial" w:cs="Arial"/>
          <w:sz w:val="20"/>
        </w:rPr>
        <w:tab/>
        <w:t>FR2 MPR enhancement overview</w:t>
      </w:r>
      <w:r w:rsidRPr="00B13D06">
        <w:rPr>
          <w:rFonts w:ascii="Arial" w:hAnsi="Arial" w:cs="Arial"/>
          <w:sz w:val="20"/>
        </w:rPr>
        <w:tab/>
        <w:t>Qualcomm Incorporated</w:t>
      </w:r>
    </w:p>
    <w:p w14:paraId="4ED152A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R4-2500304</w:t>
      </w:r>
      <w:r w:rsidRPr="00B13D06">
        <w:rPr>
          <w:rFonts w:ascii="Arial" w:hAnsi="Arial" w:cs="Arial"/>
          <w:sz w:val="20"/>
        </w:rPr>
        <w:tab/>
        <w:t>On Rel-19 power domain enhancement for FR1</w:t>
      </w:r>
      <w:r w:rsidRPr="00B13D06">
        <w:rPr>
          <w:rFonts w:ascii="Arial" w:hAnsi="Arial" w:cs="Arial"/>
          <w:sz w:val="20"/>
        </w:rPr>
        <w:tab/>
        <w:t>Apple</w:t>
      </w:r>
    </w:p>
    <w:p w14:paraId="4F5DB5D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R4-2500340</w:t>
      </w:r>
      <w:r w:rsidRPr="00B13D06">
        <w:rPr>
          <w:rFonts w:ascii="Arial" w:hAnsi="Arial" w:cs="Arial"/>
          <w:sz w:val="20"/>
        </w:rPr>
        <w:tab/>
        <w:t>Views on Power domain enhancements for single carrier</w:t>
      </w:r>
      <w:r w:rsidRPr="00B13D06">
        <w:rPr>
          <w:rFonts w:ascii="Arial" w:hAnsi="Arial" w:cs="Arial"/>
          <w:sz w:val="20"/>
        </w:rPr>
        <w:tab/>
        <w:t>China Telecom</w:t>
      </w:r>
    </w:p>
    <w:p w14:paraId="5916417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R4-2500374</w:t>
      </w:r>
      <w:r w:rsidRPr="00B13D06">
        <w:rPr>
          <w:rFonts w:ascii="Arial" w:hAnsi="Arial" w:cs="Arial"/>
          <w:sz w:val="20"/>
        </w:rPr>
        <w:tab/>
        <w:t>On MPR Enhancement</w:t>
      </w:r>
      <w:r w:rsidRPr="00B13D06">
        <w:rPr>
          <w:rFonts w:ascii="Arial" w:hAnsi="Arial" w:cs="Arial"/>
          <w:sz w:val="20"/>
        </w:rPr>
        <w:tab/>
        <w:t>Nokia</w:t>
      </w:r>
    </w:p>
    <w:p w14:paraId="45DA40D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R4-2500498</w:t>
      </w:r>
      <w:r w:rsidRPr="00B13D06">
        <w:rPr>
          <w:rFonts w:ascii="Arial" w:hAnsi="Arial" w:cs="Arial"/>
          <w:sz w:val="20"/>
        </w:rPr>
        <w:tab/>
        <w:t>Discussion on MPR enhancement for FR2 CA and draft LS</w:t>
      </w:r>
      <w:r w:rsidRPr="00B13D06">
        <w:rPr>
          <w:rFonts w:ascii="Arial" w:hAnsi="Arial" w:cs="Arial"/>
          <w:sz w:val="20"/>
        </w:rPr>
        <w:tab/>
        <w:t>Samsung</w:t>
      </w:r>
    </w:p>
    <w:p w14:paraId="60F5F39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R4-2500603</w:t>
      </w:r>
      <w:r w:rsidRPr="00B13D06">
        <w:rPr>
          <w:rFonts w:ascii="Arial" w:hAnsi="Arial" w:cs="Arial"/>
          <w:sz w:val="20"/>
        </w:rPr>
        <w:tab/>
        <w:t>Discussion on power domain enhancements for single carrier</w:t>
      </w:r>
      <w:r w:rsidRPr="00B13D06">
        <w:rPr>
          <w:rFonts w:ascii="Arial" w:hAnsi="Arial" w:cs="Arial"/>
          <w:sz w:val="20"/>
        </w:rPr>
        <w:tab/>
        <w:t>ZTE Corporation</w:t>
      </w:r>
    </w:p>
    <w:p w14:paraId="568F856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R4-2500604</w:t>
      </w:r>
      <w:r w:rsidRPr="00B13D06">
        <w:rPr>
          <w:rFonts w:ascii="Arial" w:hAnsi="Arial" w:cs="Arial"/>
          <w:sz w:val="20"/>
        </w:rPr>
        <w:tab/>
      </w:r>
      <w:proofErr w:type="spellStart"/>
      <w:r w:rsidRPr="00B13D06">
        <w:rPr>
          <w:rFonts w:ascii="Arial" w:hAnsi="Arial" w:cs="Arial"/>
          <w:sz w:val="20"/>
        </w:rPr>
        <w:t>DraftCR</w:t>
      </w:r>
      <w:proofErr w:type="spellEnd"/>
      <w:r w:rsidRPr="00B13D06">
        <w:rPr>
          <w:rFonts w:ascii="Arial" w:hAnsi="Arial" w:cs="Arial"/>
          <w:sz w:val="20"/>
        </w:rPr>
        <w:t xml:space="preserve"> to 38.101-1 MPR applicability for FR1 intra-band contiguous UL CA</w:t>
      </w:r>
      <w:r w:rsidRPr="00B13D06">
        <w:rPr>
          <w:rFonts w:ascii="Arial" w:hAnsi="Arial" w:cs="Arial"/>
          <w:sz w:val="20"/>
        </w:rPr>
        <w:tab/>
        <w:t>ZTE Corporation</w:t>
      </w:r>
    </w:p>
    <w:p w14:paraId="5AFDC989"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R4-2500646</w:t>
      </w:r>
      <w:r w:rsidRPr="00B13D06">
        <w:rPr>
          <w:rFonts w:ascii="Arial" w:hAnsi="Arial" w:cs="Arial"/>
          <w:sz w:val="20"/>
        </w:rPr>
        <w:tab/>
        <w:t>MPR applicability for FR1 intra-band UL CA</w:t>
      </w:r>
      <w:r w:rsidRPr="00B13D06">
        <w:rPr>
          <w:rFonts w:ascii="Arial" w:hAnsi="Arial" w:cs="Arial"/>
          <w:sz w:val="20"/>
        </w:rPr>
        <w:tab/>
        <w:t>Xiaomi</w:t>
      </w:r>
    </w:p>
    <w:p w14:paraId="5529760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R4-2500647</w:t>
      </w:r>
      <w:r w:rsidRPr="00B13D06">
        <w:rPr>
          <w:rFonts w:ascii="Arial" w:hAnsi="Arial" w:cs="Arial"/>
          <w:sz w:val="20"/>
        </w:rPr>
        <w:tab/>
        <w:t>Power domain enhancements for single carrier</w:t>
      </w:r>
      <w:r w:rsidRPr="00B13D06">
        <w:rPr>
          <w:rFonts w:ascii="Arial" w:hAnsi="Arial" w:cs="Arial"/>
          <w:sz w:val="20"/>
        </w:rPr>
        <w:tab/>
        <w:t>Xiaomi</w:t>
      </w:r>
    </w:p>
    <w:p w14:paraId="32A265B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R4-2500728</w:t>
      </w:r>
      <w:r w:rsidRPr="00B13D06">
        <w:rPr>
          <w:rFonts w:ascii="Arial" w:hAnsi="Arial" w:cs="Arial"/>
          <w:sz w:val="20"/>
        </w:rPr>
        <w:tab/>
        <w:t>Discussion on UE RF power enhancement for NR single carrier</w:t>
      </w:r>
      <w:r w:rsidRPr="00B13D06">
        <w:rPr>
          <w:rFonts w:ascii="Arial" w:hAnsi="Arial" w:cs="Arial"/>
          <w:sz w:val="20"/>
        </w:rPr>
        <w:tab/>
        <w:t>vivo</w:t>
      </w:r>
    </w:p>
    <w:p w14:paraId="1B247ED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lastRenderedPageBreak/>
        <w:t>R4-2500729</w:t>
      </w:r>
      <w:r w:rsidRPr="00B13D06">
        <w:rPr>
          <w:rFonts w:ascii="Arial" w:hAnsi="Arial" w:cs="Arial"/>
          <w:sz w:val="20"/>
        </w:rPr>
        <w:tab/>
      </w:r>
      <w:proofErr w:type="spellStart"/>
      <w:r w:rsidRPr="00B13D06">
        <w:rPr>
          <w:rFonts w:ascii="Arial" w:hAnsi="Arial" w:cs="Arial"/>
          <w:sz w:val="20"/>
        </w:rPr>
        <w:t>draftCR</w:t>
      </w:r>
      <w:proofErr w:type="spellEnd"/>
      <w:r w:rsidRPr="00B13D06">
        <w:rPr>
          <w:rFonts w:ascii="Arial" w:hAnsi="Arial" w:cs="Arial"/>
          <w:sz w:val="20"/>
        </w:rPr>
        <w:t xml:space="preserve"> to TS 38.101-1 </w:t>
      </w:r>
      <w:proofErr w:type="gramStart"/>
      <w:r w:rsidRPr="00B13D06">
        <w:rPr>
          <w:rFonts w:ascii="Arial" w:hAnsi="Arial" w:cs="Arial"/>
          <w:sz w:val="20"/>
        </w:rPr>
        <w:t>on  MPR</w:t>
      </w:r>
      <w:proofErr w:type="gramEnd"/>
      <w:r w:rsidRPr="00B13D06">
        <w:rPr>
          <w:rFonts w:ascii="Arial" w:hAnsi="Arial" w:cs="Arial"/>
          <w:sz w:val="20"/>
        </w:rPr>
        <w:t xml:space="preserve"> reduction for single carrier</w:t>
      </w:r>
      <w:r w:rsidRPr="00B13D06">
        <w:rPr>
          <w:rFonts w:ascii="Arial" w:hAnsi="Arial" w:cs="Arial"/>
          <w:sz w:val="20"/>
        </w:rPr>
        <w:tab/>
        <w:t>vivo</w:t>
      </w:r>
    </w:p>
    <w:p w14:paraId="6222A66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R4-2500730</w:t>
      </w:r>
      <w:r w:rsidRPr="00B13D06">
        <w:rPr>
          <w:rFonts w:ascii="Arial" w:hAnsi="Arial" w:cs="Arial"/>
          <w:sz w:val="20"/>
        </w:rPr>
        <w:tab/>
        <w:t>Discussion on MPR applicability for FR2</w:t>
      </w:r>
      <w:r w:rsidRPr="00B13D06">
        <w:rPr>
          <w:rFonts w:ascii="Arial" w:hAnsi="Arial" w:cs="Arial"/>
          <w:sz w:val="20"/>
        </w:rPr>
        <w:tab/>
        <w:t>vivo</w:t>
      </w:r>
    </w:p>
    <w:p w14:paraId="6657261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R4-2501076</w:t>
      </w:r>
      <w:r w:rsidRPr="00B13D06">
        <w:rPr>
          <w:rFonts w:ascii="Arial" w:hAnsi="Arial" w:cs="Arial"/>
          <w:sz w:val="20"/>
        </w:rPr>
        <w:tab/>
        <w:t>Further discussion on power domain enhancements for single carrier</w:t>
      </w:r>
      <w:r w:rsidRPr="00B13D06">
        <w:rPr>
          <w:rFonts w:ascii="Arial" w:hAnsi="Arial" w:cs="Arial"/>
          <w:sz w:val="20"/>
        </w:rPr>
        <w:tab/>
        <w:t>CATT</w:t>
      </w:r>
    </w:p>
    <w:p w14:paraId="385C5A2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R4-2501077</w:t>
      </w:r>
      <w:r w:rsidRPr="00B13D06">
        <w:rPr>
          <w:rFonts w:ascii="Arial" w:hAnsi="Arial" w:cs="Arial"/>
          <w:sz w:val="20"/>
        </w:rPr>
        <w:tab/>
        <w:t>Further discussion on MPR applicability for FR1 intra-band UL CA</w:t>
      </w:r>
      <w:r w:rsidRPr="00B13D06">
        <w:rPr>
          <w:rFonts w:ascii="Arial" w:hAnsi="Arial" w:cs="Arial"/>
          <w:sz w:val="20"/>
        </w:rPr>
        <w:tab/>
        <w:t>CATT</w:t>
      </w:r>
    </w:p>
    <w:p w14:paraId="49FB6D4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R4-2501154</w:t>
      </w:r>
      <w:r w:rsidRPr="00B13D06">
        <w:rPr>
          <w:rFonts w:ascii="Arial" w:hAnsi="Arial" w:cs="Arial"/>
          <w:sz w:val="20"/>
        </w:rPr>
        <w:tab/>
        <w:t>Further Views on MPR Reduction</w:t>
      </w:r>
      <w:r w:rsidRPr="00B13D06">
        <w:rPr>
          <w:rFonts w:ascii="Arial" w:hAnsi="Arial" w:cs="Arial"/>
          <w:sz w:val="20"/>
        </w:rPr>
        <w:tab/>
        <w:t>Sony</w:t>
      </w:r>
    </w:p>
    <w:p w14:paraId="4D9CE25D"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R4-2501307</w:t>
      </w:r>
      <w:r w:rsidRPr="00B13D06">
        <w:rPr>
          <w:rFonts w:ascii="Arial" w:hAnsi="Arial" w:cs="Arial"/>
          <w:sz w:val="20"/>
        </w:rPr>
        <w:tab/>
        <w:t>Discussion on MPR improvement for FR2</w:t>
      </w:r>
      <w:r w:rsidRPr="00B13D06">
        <w:rPr>
          <w:rFonts w:ascii="Arial" w:hAnsi="Arial" w:cs="Arial"/>
          <w:sz w:val="20"/>
        </w:rPr>
        <w:tab/>
        <w:t>NTT DOCOMO INC.</w:t>
      </w:r>
    </w:p>
    <w:p w14:paraId="16A4D6E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R4-2501310</w:t>
      </w:r>
      <w:r w:rsidRPr="00B13D06">
        <w:rPr>
          <w:rFonts w:ascii="Arial" w:hAnsi="Arial" w:cs="Arial"/>
          <w:sz w:val="20"/>
        </w:rPr>
        <w:tab/>
        <w:t>Discussion on BS indication for MPR reduction</w:t>
      </w:r>
      <w:r w:rsidRPr="00B13D06">
        <w:rPr>
          <w:rFonts w:ascii="Arial" w:hAnsi="Arial" w:cs="Arial"/>
          <w:sz w:val="20"/>
        </w:rPr>
        <w:tab/>
        <w:t>NTT DOCOMO INC.</w:t>
      </w:r>
    </w:p>
    <w:p w14:paraId="4CD498C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R4-2501471</w:t>
      </w:r>
      <w:r w:rsidRPr="00B13D06">
        <w:rPr>
          <w:rFonts w:ascii="Arial" w:hAnsi="Arial" w:cs="Arial"/>
          <w:sz w:val="20"/>
        </w:rPr>
        <w:tab/>
        <w:t>Discussion on MPR reduction for single carrier</w:t>
      </w:r>
      <w:r w:rsidRPr="00B13D06">
        <w:rPr>
          <w:rFonts w:ascii="Arial" w:hAnsi="Arial" w:cs="Arial"/>
          <w:sz w:val="20"/>
        </w:rPr>
        <w:tab/>
        <w:t>OPPO</w:t>
      </w:r>
    </w:p>
    <w:p w14:paraId="12F6141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R4-2501478</w:t>
      </w:r>
      <w:r w:rsidRPr="00B13D06">
        <w:rPr>
          <w:rFonts w:ascii="Arial" w:hAnsi="Arial" w:cs="Arial"/>
          <w:sz w:val="20"/>
        </w:rPr>
        <w:tab/>
        <w:t>Discussion on power domain enhancement for NR single carrier</w:t>
      </w:r>
      <w:r w:rsidRPr="00B13D06">
        <w:rPr>
          <w:rFonts w:ascii="Arial" w:hAnsi="Arial" w:cs="Arial"/>
          <w:sz w:val="20"/>
        </w:rPr>
        <w:tab/>
        <w:t>MediaTek (Wuhan) Inc.</w:t>
      </w:r>
    </w:p>
    <w:p w14:paraId="056D6B42"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R4-2501489</w:t>
      </w:r>
      <w:r w:rsidRPr="00B13D06">
        <w:rPr>
          <w:rFonts w:ascii="Arial" w:hAnsi="Arial" w:cs="Arial"/>
          <w:sz w:val="20"/>
        </w:rPr>
        <w:tab/>
        <w:t>BW or RB extension approach for improving MPR when NW BW is larger than UE CBW</w:t>
      </w:r>
      <w:r w:rsidRPr="00B13D06">
        <w:rPr>
          <w:rFonts w:ascii="Arial" w:hAnsi="Arial" w:cs="Arial"/>
          <w:sz w:val="20"/>
        </w:rPr>
        <w:tab/>
        <w:t>Skyworks Solutions Inc.</w:t>
      </w:r>
    </w:p>
    <w:p w14:paraId="51B87F9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R4-2501750</w:t>
      </w:r>
      <w:r w:rsidRPr="00B13D06">
        <w:rPr>
          <w:rFonts w:ascii="Arial" w:hAnsi="Arial" w:cs="Arial"/>
          <w:sz w:val="20"/>
        </w:rPr>
        <w:tab/>
        <w:t>MPR for FR1 intra-band UL CA</w:t>
      </w:r>
      <w:r w:rsidRPr="00B13D06">
        <w:rPr>
          <w:rFonts w:ascii="Arial" w:hAnsi="Arial" w:cs="Arial"/>
          <w:sz w:val="20"/>
        </w:rPr>
        <w:tab/>
        <w:t>Qualcomm Technologies</w:t>
      </w:r>
    </w:p>
    <w:p w14:paraId="2E03C209"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R4-2501762</w:t>
      </w:r>
      <w:r w:rsidRPr="00B13D06">
        <w:rPr>
          <w:rFonts w:ascii="Arial" w:hAnsi="Arial" w:cs="Arial"/>
          <w:sz w:val="20"/>
        </w:rPr>
        <w:tab/>
        <w:t>Power boosting and MPR reduction</w:t>
      </w:r>
      <w:r w:rsidRPr="00B13D06">
        <w:rPr>
          <w:rFonts w:ascii="Arial" w:hAnsi="Arial" w:cs="Arial"/>
          <w:sz w:val="20"/>
        </w:rPr>
        <w:tab/>
        <w:t>Qualcomm Technologies</w:t>
      </w:r>
    </w:p>
    <w:p w14:paraId="6137A89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R4-2501832</w:t>
      </w:r>
      <w:r w:rsidRPr="00B13D06">
        <w:rPr>
          <w:rFonts w:ascii="Arial" w:hAnsi="Arial" w:cs="Arial"/>
          <w:sz w:val="20"/>
        </w:rPr>
        <w:tab/>
        <w:t>On power domain enhancements for single carrier</w:t>
      </w:r>
      <w:r w:rsidRPr="00B13D06">
        <w:rPr>
          <w:rFonts w:ascii="Arial" w:hAnsi="Arial" w:cs="Arial"/>
          <w:sz w:val="20"/>
        </w:rPr>
        <w:tab/>
        <w:t>Huawei, HiSilicon</w:t>
      </w:r>
    </w:p>
    <w:p w14:paraId="2F4C649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R4-2501833</w:t>
      </w:r>
      <w:r w:rsidRPr="00B13D06">
        <w:rPr>
          <w:rFonts w:ascii="Arial" w:hAnsi="Arial" w:cs="Arial"/>
          <w:sz w:val="20"/>
        </w:rPr>
        <w:tab/>
        <w:t>Draft CR for TS 38.101-1 to introduce MPR reduction for single carrier</w:t>
      </w:r>
      <w:r w:rsidRPr="00B13D06">
        <w:rPr>
          <w:rFonts w:ascii="Arial" w:hAnsi="Arial" w:cs="Arial"/>
          <w:sz w:val="20"/>
        </w:rPr>
        <w:tab/>
        <w:t>Huawei, HiSilicon</w:t>
      </w:r>
    </w:p>
    <w:p w14:paraId="20BC526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R4-2501834</w:t>
      </w:r>
      <w:r w:rsidRPr="00B13D06">
        <w:rPr>
          <w:rFonts w:ascii="Arial" w:hAnsi="Arial" w:cs="Arial"/>
          <w:sz w:val="20"/>
        </w:rPr>
        <w:tab/>
        <w:t>On MPR applicability for FR1 intra-band UL CA</w:t>
      </w:r>
      <w:r w:rsidRPr="00B13D06">
        <w:rPr>
          <w:rFonts w:ascii="Arial" w:hAnsi="Arial" w:cs="Arial"/>
          <w:sz w:val="20"/>
        </w:rPr>
        <w:tab/>
        <w:t>Huawei, HiSilicon</w:t>
      </w:r>
    </w:p>
    <w:p w14:paraId="73B2B0F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R4-2501835</w:t>
      </w:r>
      <w:r w:rsidRPr="00B13D06">
        <w:rPr>
          <w:rFonts w:ascii="Arial" w:hAnsi="Arial" w:cs="Arial"/>
          <w:sz w:val="20"/>
        </w:rPr>
        <w:tab/>
        <w:t>On MPR applicability for FR2 CA</w:t>
      </w:r>
      <w:r w:rsidRPr="00B13D06">
        <w:rPr>
          <w:rFonts w:ascii="Arial" w:hAnsi="Arial" w:cs="Arial"/>
          <w:sz w:val="20"/>
        </w:rPr>
        <w:tab/>
        <w:t>Huawei, HiSilicon</w:t>
      </w:r>
    </w:p>
    <w:p w14:paraId="293C6C6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R4-2502252</w:t>
      </w:r>
      <w:r w:rsidRPr="00B13D06">
        <w:rPr>
          <w:rFonts w:ascii="Arial" w:hAnsi="Arial" w:cs="Arial"/>
          <w:sz w:val="20"/>
        </w:rPr>
        <w:tab/>
        <w:t>Bandwidth Extension for Intra-Band UL CA</w:t>
      </w:r>
      <w:r w:rsidRPr="00B13D06">
        <w:rPr>
          <w:rFonts w:ascii="Arial" w:hAnsi="Arial" w:cs="Arial"/>
          <w:sz w:val="20"/>
        </w:rPr>
        <w:tab/>
        <w:t>Lenovo</w:t>
      </w:r>
    </w:p>
    <w:p w14:paraId="0E18199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R4-2502254</w:t>
      </w:r>
      <w:r w:rsidRPr="00B13D06">
        <w:rPr>
          <w:rFonts w:ascii="Arial" w:hAnsi="Arial" w:cs="Arial"/>
          <w:sz w:val="20"/>
        </w:rPr>
        <w:tab/>
        <w:t>A-MPR Handling with Bandwidth Extension</w:t>
      </w:r>
      <w:r w:rsidRPr="00B13D06">
        <w:rPr>
          <w:rFonts w:ascii="Arial" w:hAnsi="Arial" w:cs="Arial"/>
          <w:sz w:val="20"/>
        </w:rPr>
        <w:tab/>
        <w:t>Lenovo</w:t>
      </w:r>
    </w:p>
    <w:p w14:paraId="55C48EA9" w14:textId="6286E735" w:rsid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R4-2502259</w:t>
      </w:r>
      <w:r w:rsidRPr="00B13D06">
        <w:rPr>
          <w:rFonts w:ascii="Arial" w:hAnsi="Arial" w:cs="Arial"/>
          <w:sz w:val="20"/>
        </w:rPr>
        <w:tab/>
        <w:t>Discussion on Power domain enhancements for single carrier</w:t>
      </w:r>
      <w:r w:rsidRPr="00B13D06">
        <w:rPr>
          <w:rFonts w:ascii="Arial" w:hAnsi="Arial" w:cs="Arial"/>
          <w:sz w:val="20"/>
        </w:rPr>
        <w:tab/>
        <w:t>LG Electronics UK</w:t>
      </w:r>
    </w:p>
    <w:p w14:paraId="4E3D8F79"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R4-2500115</w:t>
      </w:r>
      <w:r w:rsidRPr="00B13D06">
        <w:rPr>
          <w:rFonts w:ascii="Arial" w:hAnsi="Arial" w:cs="Arial"/>
          <w:sz w:val="20"/>
        </w:rPr>
        <w:tab/>
        <w:t>Discussion on the demodulation performance requirements for 6Rx devices</w:t>
      </w:r>
      <w:r w:rsidRPr="00B13D06">
        <w:rPr>
          <w:rFonts w:ascii="Arial" w:hAnsi="Arial" w:cs="Arial"/>
          <w:sz w:val="20"/>
        </w:rPr>
        <w:tab/>
        <w:t>QUALCOMM Europe Inc. - Spain</w:t>
      </w:r>
    </w:p>
    <w:p w14:paraId="2AB5E4AF"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R4-2500275</w:t>
      </w:r>
      <w:r w:rsidRPr="00B13D06">
        <w:rPr>
          <w:rFonts w:ascii="Arial" w:hAnsi="Arial" w:cs="Arial"/>
          <w:sz w:val="20"/>
        </w:rPr>
        <w:tab/>
        <w:t>Views on Maximum Number of MIMO Layers for 6Rx UEs</w:t>
      </w:r>
      <w:r w:rsidRPr="00B13D06">
        <w:rPr>
          <w:rFonts w:ascii="Arial" w:hAnsi="Arial" w:cs="Arial"/>
          <w:sz w:val="20"/>
        </w:rPr>
        <w:tab/>
        <w:t>Apple</w:t>
      </w:r>
    </w:p>
    <w:p w14:paraId="1F12CB3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R4-2500311</w:t>
      </w:r>
      <w:r w:rsidRPr="00B13D06">
        <w:rPr>
          <w:rFonts w:ascii="Arial" w:hAnsi="Arial" w:cs="Arial"/>
          <w:sz w:val="20"/>
        </w:rPr>
        <w:tab/>
        <w:t>On SRS Antenna Switching IL Imbalance Solution for 6Rx</w:t>
      </w:r>
      <w:r w:rsidRPr="00B13D06">
        <w:rPr>
          <w:rFonts w:ascii="Arial" w:hAnsi="Arial" w:cs="Arial"/>
          <w:sz w:val="20"/>
        </w:rPr>
        <w:tab/>
        <w:t>Apple</w:t>
      </w:r>
    </w:p>
    <w:p w14:paraId="2F0BCFCF"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R4-2500312</w:t>
      </w:r>
      <w:r w:rsidRPr="00B13D06">
        <w:rPr>
          <w:rFonts w:ascii="Arial" w:hAnsi="Arial" w:cs="Arial"/>
          <w:sz w:val="20"/>
        </w:rPr>
        <w:tab/>
        <w:t xml:space="preserve">On the values of </w:t>
      </w:r>
      <w:proofErr w:type="spellStart"/>
      <w:r w:rsidRPr="00B13D06">
        <w:rPr>
          <w:rFonts w:ascii="Arial" w:hAnsi="Arial" w:cs="Arial"/>
          <w:sz w:val="20"/>
        </w:rPr>
        <w:t>Delta_TRxSRS</w:t>
      </w:r>
      <w:proofErr w:type="spellEnd"/>
      <w:r w:rsidRPr="00B13D06">
        <w:rPr>
          <w:rFonts w:ascii="Arial" w:hAnsi="Arial" w:cs="Arial"/>
          <w:sz w:val="20"/>
        </w:rPr>
        <w:t xml:space="preserve"> for 6Rx SRS antenna switching</w:t>
      </w:r>
      <w:r w:rsidRPr="00B13D06">
        <w:rPr>
          <w:rFonts w:ascii="Arial" w:hAnsi="Arial" w:cs="Arial"/>
          <w:sz w:val="20"/>
        </w:rPr>
        <w:tab/>
        <w:t>Apple</w:t>
      </w:r>
    </w:p>
    <w:p w14:paraId="732FFA3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R4-2500341</w:t>
      </w:r>
      <w:r w:rsidRPr="00B13D06">
        <w:rPr>
          <w:rFonts w:ascii="Arial" w:hAnsi="Arial" w:cs="Arial"/>
          <w:sz w:val="20"/>
        </w:rPr>
        <w:tab/>
        <w:t>Further study on SRS IL imbalance</w:t>
      </w:r>
      <w:r w:rsidRPr="00B13D06">
        <w:rPr>
          <w:rFonts w:ascii="Arial" w:hAnsi="Arial" w:cs="Arial"/>
          <w:sz w:val="20"/>
        </w:rPr>
        <w:tab/>
        <w:t>China Telecom</w:t>
      </w:r>
    </w:p>
    <w:p w14:paraId="129EC46F"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R4-2500404</w:t>
      </w:r>
      <w:r w:rsidRPr="00B13D06">
        <w:rPr>
          <w:rFonts w:ascii="Arial" w:hAnsi="Arial" w:cs="Arial"/>
          <w:sz w:val="20"/>
        </w:rPr>
        <w:tab/>
        <w:t>SRS imbalance solution considerations</w:t>
      </w:r>
      <w:r w:rsidRPr="00B13D06">
        <w:rPr>
          <w:rFonts w:ascii="Arial" w:hAnsi="Arial" w:cs="Arial"/>
          <w:sz w:val="20"/>
        </w:rPr>
        <w:tab/>
        <w:t>Nokia</w:t>
      </w:r>
    </w:p>
    <w:p w14:paraId="6FE28F7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R4-2500733</w:t>
      </w:r>
      <w:r w:rsidRPr="00B13D06">
        <w:rPr>
          <w:rFonts w:ascii="Arial" w:hAnsi="Arial" w:cs="Arial"/>
          <w:sz w:val="20"/>
        </w:rPr>
        <w:tab/>
        <w:t>Simulation results of MIMO layer evaluation for 6Rx UE</w:t>
      </w:r>
      <w:r w:rsidRPr="00B13D06">
        <w:rPr>
          <w:rFonts w:ascii="Arial" w:hAnsi="Arial" w:cs="Arial"/>
          <w:sz w:val="20"/>
        </w:rPr>
        <w:tab/>
        <w:t>vivo</w:t>
      </w:r>
    </w:p>
    <w:p w14:paraId="61A7C550"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R4-2500734</w:t>
      </w:r>
      <w:r w:rsidRPr="00B13D06">
        <w:rPr>
          <w:rFonts w:ascii="Arial" w:hAnsi="Arial" w:cs="Arial"/>
          <w:sz w:val="20"/>
        </w:rPr>
        <w:tab/>
        <w:t>Further discussion on SRS antenna switching requirements for 6Rx</w:t>
      </w:r>
      <w:r w:rsidRPr="00B13D06">
        <w:rPr>
          <w:rFonts w:ascii="Arial" w:hAnsi="Arial" w:cs="Arial"/>
          <w:sz w:val="20"/>
        </w:rPr>
        <w:tab/>
        <w:t>vivo</w:t>
      </w:r>
    </w:p>
    <w:p w14:paraId="7C4987A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R4-2500761</w:t>
      </w:r>
      <w:r w:rsidRPr="00B13D06">
        <w:rPr>
          <w:rFonts w:ascii="Arial" w:hAnsi="Arial" w:cs="Arial"/>
          <w:sz w:val="20"/>
        </w:rPr>
        <w:tab/>
        <w:t>Discussion on SRS IL imbalance reporting</w:t>
      </w:r>
      <w:r w:rsidRPr="00B13D06">
        <w:rPr>
          <w:rFonts w:ascii="Arial" w:hAnsi="Arial" w:cs="Arial"/>
          <w:sz w:val="20"/>
        </w:rPr>
        <w:tab/>
        <w:t>vivo</w:t>
      </w:r>
    </w:p>
    <w:p w14:paraId="2BE6A3C2"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R4-2500819</w:t>
      </w:r>
      <w:r w:rsidRPr="00B13D06">
        <w:rPr>
          <w:rFonts w:ascii="Arial" w:hAnsi="Arial" w:cs="Arial"/>
          <w:sz w:val="20"/>
        </w:rPr>
        <w:tab/>
        <w:t xml:space="preserve">Discussion on feasibility with regards to </w:t>
      </w:r>
      <w:proofErr w:type="gramStart"/>
      <w:r w:rsidRPr="00B13D06">
        <w:rPr>
          <w:rFonts w:ascii="Arial" w:hAnsi="Arial" w:cs="Arial"/>
          <w:sz w:val="20"/>
        </w:rPr>
        <w:t>6 layer</w:t>
      </w:r>
      <w:proofErr w:type="gramEnd"/>
      <w:r w:rsidRPr="00B13D06">
        <w:rPr>
          <w:rFonts w:ascii="Arial" w:hAnsi="Arial" w:cs="Arial"/>
          <w:sz w:val="20"/>
        </w:rPr>
        <w:t xml:space="preserve"> 6Rx MIMO</w:t>
      </w:r>
      <w:r w:rsidRPr="00B13D06">
        <w:rPr>
          <w:rFonts w:ascii="Arial" w:hAnsi="Arial" w:cs="Arial"/>
          <w:sz w:val="20"/>
        </w:rPr>
        <w:tab/>
        <w:t>Nokia</w:t>
      </w:r>
    </w:p>
    <w:p w14:paraId="4A250E09"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R4-2500896</w:t>
      </w:r>
      <w:r w:rsidRPr="00B13D06">
        <w:rPr>
          <w:rFonts w:ascii="Arial" w:hAnsi="Arial" w:cs="Arial"/>
          <w:sz w:val="20"/>
        </w:rPr>
        <w:tab/>
      </w:r>
      <w:proofErr w:type="spellStart"/>
      <w:r w:rsidRPr="00B13D06">
        <w:rPr>
          <w:rFonts w:ascii="Arial" w:hAnsi="Arial" w:cs="Arial"/>
          <w:sz w:val="20"/>
        </w:rPr>
        <w:t>Disscussion</w:t>
      </w:r>
      <w:proofErr w:type="spellEnd"/>
      <w:r w:rsidRPr="00B13D06">
        <w:rPr>
          <w:rFonts w:ascii="Arial" w:hAnsi="Arial" w:cs="Arial"/>
          <w:sz w:val="20"/>
        </w:rPr>
        <w:t xml:space="preserve"> on SRS antenna switching requirements for 6RX UE</w:t>
      </w:r>
      <w:r w:rsidRPr="00B13D06">
        <w:rPr>
          <w:rFonts w:ascii="Arial" w:hAnsi="Arial" w:cs="Arial"/>
          <w:sz w:val="20"/>
        </w:rPr>
        <w:tab/>
      </w:r>
      <w:proofErr w:type="spellStart"/>
      <w:proofErr w:type="gramStart"/>
      <w:r w:rsidRPr="00B13D06">
        <w:rPr>
          <w:rFonts w:ascii="Arial" w:hAnsi="Arial" w:cs="Arial"/>
          <w:sz w:val="20"/>
        </w:rPr>
        <w:t>Spreadtrum,UNISOC</w:t>
      </w:r>
      <w:proofErr w:type="spellEnd"/>
      <w:proofErr w:type="gramEnd"/>
    </w:p>
    <w:p w14:paraId="0A9850D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R4-2500897</w:t>
      </w:r>
      <w:r w:rsidRPr="00B13D06">
        <w:rPr>
          <w:rFonts w:ascii="Arial" w:hAnsi="Arial" w:cs="Arial"/>
          <w:sz w:val="20"/>
        </w:rPr>
        <w:tab/>
      </w:r>
      <w:proofErr w:type="spellStart"/>
      <w:r w:rsidRPr="00B13D06">
        <w:rPr>
          <w:rFonts w:ascii="Arial" w:hAnsi="Arial" w:cs="Arial"/>
          <w:sz w:val="20"/>
        </w:rPr>
        <w:t>Disscussion</w:t>
      </w:r>
      <w:proofErr w:type="spellEnd"/>
      <w:r w:rsidRPr="00B13D06">
        <w:rPr>
          <w:rFonts w:ascii="Arial" w:hAnsi="Arial" w:cs="Arial"/>
          <w:sz w:val="20"/>
        </w:rPr>
        <w:t xml:space="preserve"> on SRS IL imbalance for 6RX UE</w:t>
      </w:r>
      <w:r w:rsidRPr="00B13D06">
        <w:rPr>
          <w:rFonts w:ascii="Arial" w:hAnsi="Arial" w:cs="Arial"/>
          <w:sz w:val="20"/>
        </w:rPr>
        <w:tab/>
      </w:r>
      <w:proofErr w:type="spellStart"/>
      <w:proofErr w:type="gramStart"/>
      <w:r w:rsidRPr="00B13D06">
        <w:rPr>
          <w:rFonts w:ascii="Arial" w:hAnsi="Arial" w:cs="Arial"/>
          <w:sz w:val="20"/>
        </w:rPr>
        <w:t>Spreadtrum,UNISOC</w:t>
      </w:r>
      <w:proofErr w:type="spellEnd"/>
      <w:proofErr w:type="gramEnd"/>
    </w:p>
    <w:p w14:paraId="10619B8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R4-2500899</w:t>
      </w:r>
      <w:r w:rsidRPr="00B13D06">
        <w:rPr>
          <w:rFonts w:ascii="Arial" w:hAnsi="Arial" w:cs="Arial"/>
          <w:sz w:val="20"/>
        </w:rPr>
        <w:tab/>
        <w:t xml:space="preserve">Discussion for 6 Rx </w:t>
      </w:r>
      <w:proofErr w:type="spellStart"/>
      <w:r w:rsidRPr="00B13D06">
        <w:rPr>
          <w:rFonts w:ascii="Arial" w:hAnsi="Arial" w:cs="Arial"/>
          <w:sz w:val="20"/>
        </w:rPr>
        <w:t>TRxSRS</w:t>
      </w:r>
      <w:proofErr w:type="spellEnd"/>
      <w:r w:rsidRPr="00B13D06">
        <w:rPr>
          <w:rFonts w:ascii="Arial" w:hAnsi="Arial" w:cs="Arial"/>
          <w:sz w:val="20"/>
        </w:rPr>
        <w:tab/>
        <w:t>LG Electronics France</w:t>
      </w:r>
    </w:p>
    <w:p w14:paraId="0B983A9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R4-2500946</w:t>
      </w:r>
      <w:r w:rsidRPr="00B13D06">
        <w:rPr>
          <w:rFonts w:ascii="Arial" w:hAnsi="Arial" w:cs="Arial"/>
          <w:sz w:val="20"/>
        </w:rPr>
        <w:tab/>
        <w:t>On 3T6R SRS antenna switching requirements</w:t>
      </w:r>
      <w:r w:rsidRPr="00B13D06">
        <w:rPr>
          <w:rFonts w:ascii="Arial" w:hAnsi="Arial" w:cs="Arial"/>
          <w:sz w:val="20"/>
        </w:rPr>
        <w:tab/>
        <w:t xml:space="preserve">ZTE Corporation, </w:t>
      </w:r>
      <w:proofErr w:type="spellStart"/>
      <w:r w:rsidRPr="00B13D06">
        <w:rPr>
          <w:rFonts w:ascii="Arial" w:hAnsi="Arial" w:cs="Arial"/>
          <w:sz w:val="20"/>
        </w:rPr>
        <w:t>Sanechips</w:t>
      </w:r>
      <w:proofErr w:type="spellEnd"/>
    </w:p>
    <w:p w14:paraId="6A0CCE0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R4-2500947</w:t>
      </w:r>
      <w:r w:rsidRPr="00B13D06">
        <w:rPr>
          <w:rFonts w:ascii="Arial" w:hAnsi="Arial" w:cs="Arial"/>
          <w:sz w:val="20"/>
        </w:rPr>
        <w:tab/>
        <w:t>Views on 6Rx SRS antenna IL</w:t>
      </w:r>
      <w:r w:rsidRPr="00B13D06">
        <w:rPr>
          <w:rFonts w:ascii="Arial" w:hAnsi="Arial" w:cs="Arial"/>
          <w:sz w:val="20"/>
        </w:rPr>
        <w:tab/>
        <w:t xml:space="preserve">ZTE Corporation, </w:t>
      </w:r>
      <w:proofErr w:type="spellStart"/>
      <w:r w:rsidRPr="00B13D06">
        <w:rPr>
          <w:rFonts w:ascii="Arial" w:hAnsi="Arial" w:cs="Arial"/>
          <w:sz w:val="20"/>
        </w:rPr>
        <w:t>Sanechips</w:t>
      </w:r>
      <w:proofErr w:type="spellEnd"/>
    </w:p>
    <w:p w14:paraId="0848E99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R4-2501192</w:t>
      </w:r>
      <w:r w:rsidRPr="00B13D06">
        <w:rPr>
          <w:rFonts w:ascii="Arial" w:hAnsi="Arial" w:cs="Arial"/>
          <w:sz w:val="20"/>
        </w:rPr>
        <w:tab/>
        <w:t>Discussion on MIMO layer for 6Rx UE</w:t>
      </w:r>
      <w:r w:rsidRPr="00B13D06">
        <w:rPr>
          <w:rFonts w:ascii="Arial" w:hAnsi="Arial" w:cs="Arial"/>
          <w:sz w:val="20"/>
        </w:rPr>
        <w:tab/>
        <w:t>Google</w:t>
      </w:r>
    </w:p>
    <w:p w14:paraId="70351F4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R4-2501193</w:t>
      </w:r>
      <w:r w:rsidRPr="00B13D06">
        <w:rPr>
          <w:rFonts w:ascii="Arial" w:hAnsi="Arial" w:cs="Arial"/>
          <w:sz w:val="20"/>
        </w:rPr>
        <w:tab/>
        <w:t>Discussion on SRS IL imbalance for 6Rx UE</w:t>
      </w:r>
      <w:r w:rsidRPr="00B13D06">
        <w:rPr>
          <w:rFonts w:ascii="Arial" w:hAnsi="Arial" w:cs="Arial"/>
          <w:sz w:val="20"/>
        </w:rPr>
        <w:tab/>
        <w:t>Google</w:t>
      </w:r>
    </w:p>
    <w:p w14:paraId="40FE3BE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R4-2501411</w:t>
      </w:r>
      <w:r w:rsidRPr="00B13D06">
        <w:rPr>
          <w:rFonts w:ascii="Arial" w:hAnsi="Arial" w:cs="Arial"/>
          <w:sz w:val="20"/>
        </w:rPr>
        <w:tab/>
        <w:t>Views on SRS IL imbalance issue</w:t>
      </w:r>
      <w:r w:rsidRPr="00B13D06">
        <w:rPr>
          <w:rFonts w:ascii="Arial" w:hAnsi="Arial" w:cs="Arial"/>
          <w:sz w:val="20"/>
        </w:rPr>
        <w:tab/>
        <w:t>Samsung</w:t>
      </w:r>
    </w:p>
    <w:p w14:paraId="744C63C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R4-2501427</w:t>
      </w:r>
      <w:r w:rsidRPr="00B13D06">
        <w:rPr>
          <w:rFonts w:ascii="Arial" w:hAnsi="Arial" w:cs="Arial"/>
          <w:sz w:val="20"/>
        </w:rPr>
        <w:tab/>
        <w:t>Further Discussion and simulation results on MIMO layer evaluation for 6Rx UE</w:t>
      </w:r>
      <w:r w:rsidRPr="00B13D06">
        <w:rPr>
          <w:rFonts w:ascii="Arial" w:hAnsi="Arial" w:cs="Arial"/>
          <w:sz w:val="20"/>
        </w:rPr>
        <w:tab/>
        <w:t>Samsung</w:t>
      </w:r>
    </w:p>
    <w:p w14:paraId="319CD43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R4-2501500</w:t>
      </w:r>
      <w:r w:rsidRPr="00B13D06">
        <w:rPr>
          <w:rFonts w:ascii="Arial" w:hAnsi="Arial" w:cs="Arial"/>
          <w:sz w:val="20"/>
        </w:rPr>
        <w:tab/>
        <w:t>Discussion on MIMO layer evaluation for 6Rx UE</w:t>
      </w:r>
      <w:r w:rsidRPr="00B13D06">
        <w:rPr>
          <w:rFonts w:ascii="Arial" w:hAnsi="Arial" w:cs="Arial"/>
          <w:sz w:val="20"/>
        </w:rPr>
        <w:tab/>
        <w:t xml:space="preserve">ZTE Corporation, </w:t>
      </w:r>
      <w:proofErr w:type="spellStart"/>
      <w:r w:rsidRPr="00B13D06">
        <w:rPr>
          <w:rFonts w:ascii="Arial" w:hAnsi="Arial" w:cs="Arial"/>
          <w:sz w:val="20"/>
        </w:rPr>
        <w:t>Sanechips</w:t>
      </w:r>
      <w:proofErr w:type="spellEnd"/>
    </w:p>
    <w:p w14:paraId="6885EC7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R4-2501582</w:t>
      </w:r>
      <w:r w:rsidRPr="00B13D06">
        <w:rPr>
          <w:rFonts w:ascii="Arial" w:hAnsi="Arial" w:cs="Arial"/>
          <w:sz w:val="20"/>
        </w:rPr>
        <w:tab/>
        <w:t xml:space="preserve">SRS antenna switching </w:t>
      </w:r>
      <w:proofErr w:type="gramStart"/>
      <w:r w:rsidRPr="00B13D06">
        <w:rPr>
          <w:rFonts w:ascii="Arial" w:hAnsi="Arial" w:cs="Arial"/>
          <w:sz w:val="20"/>
        </w:rPr>
        <w:t>and ?</w:t>
      </w:r>
      <w:proofErr w:type="spellStart"/>
      <w:r w:rsidRPr="00B13D06">
        <w:rPr>
          <w:rFonts w:ascii="Arial" w:hAnsi="Arial" w:cs="Arial"/>
          <w:sz w:val="20"/>
        </w:rPr>
        <w:t>TRxSRS</w:t>
      </w:r>
      <w:proofErr w:type="spellEnd"/>
      <w:proofErr w:type="gramEnd"/>
      <w:r w:rsidRPr="00B13D06">
        <w:rPr>
          <w:rFonts w:ascii="Arial" w:hAnsi="Arial" w:cs="Arial"/>
          <w:sz w:val="20"/>
        </w:rPr>
        <w:tab/>
        <w:t>Qualcomm France</w:t>
      </w:r>
    </w:p>
    <w:p w14:paraId="74CD6AB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R4-2501583</w:t>
      </w:r>
      <w:r w:rsidRPr="00B13D06">
        <w:rPr>
          <w:rFonts w:ascii="Arial" w:hAnsi="Arial" w:cs="Arial"/>
          <w:sz w:val="20"/>
        </w:rPr>
        <w:tab/>
        <w:t>About SRS IL Imbalance indication</w:t>
      </w:r>
      <w:r w:rsidRPr="00B13D06">
        <w:rPr>
          <w:rFonts w:ascii="Arial" w:hAnsi="Arial" w:cs="Arial"/>
          <w:sz w:val="20"/>
        </w:rPr>
        <w:tab/>
        <w:t>Qualcomm France</w:t>
      </w:r>
    </w:p>
    <w:p w14:paraId="078303D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R4-2501836</w:t>
      </w:r>
      <w:r w:rsidRPr="00B13D06">
        <w:rPr>
          <w:rFonts w:ascii="Arial" w:hAnsi="Arial" w:cs="Arial"/>
          <w:sz w:val="20"/>
        </w:rPr>
        <w:tab/>
        <w:t>On MIMO layer evaluation for 6Rx UE</w:t>
      </w:r>
      <w:r w:rsidRPr="00B13D06">
        <w:rPr>
          <w:rFonts w:ascii="Arial" w:hAnsi="Arial" w:cs="Arial"/>
          <w:sz w:val="20"/>
        </w:rPr>
        <w:tab/>
        <w:t>Huawei, HiSilicon</w:t>
      </w:r>
    </w:p>
    <w:p w14:paraId="4837D6A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R4-2501837</w:t>
      </w:r>
      <w:r w:rsidRPr="00B13D06">
        <w:rPr>
          <w:rFonts w:ascii="Arial" w:hAnsi="Arial" w:cs="Arial"/>
          <w:sz w:val="20"/>
        </w:rPr>
        <w:tab/>
        <w:t>On 6Rx SRS antenna switching requirements</w:t>
      </w:r>
      <w:r w:rsidRPr="00B13D06">
        <w:rPr>
          <w:rFonts w:ascii="Arial" w:hAnsi="Arial" w:cs="Arial"/>
          <w:sz w:val="20"/>
        </w:rPr>
        <w:tab/>
        <w:t>Huawei, HiSilicon</w:t>
      </w:r>
    </w:p>
    <w:p w14:paraId="2131B1D0"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R4-2501838</w:t>
      </w:r>
      <w:r w:rsidRPr="00B13D06">
        <w:rPr>
          <w:rFonts w:ascii="Arial" w:hAnsi="Arial" w:cs="Arial"/>
          <w:sz w:val="20"/>
        </w:rPr>
        <w:tab/>
        <w:t>On SRS IL imbalance issue</w:t>
      </w:r>
      <w:r w:rsidRPr="00B13D06">
        <w:rPr>
          <w:rFonts w:ascii="Arial" w:hAnsi="Arial" w:cs="Arial"/>
          <w:sz w:val="20"/>
        </w:rPr>
        <w:tab/>
        <w:t>Huawei, HiSilicon</w:t>
      </w:r>
    </w:p>
    <w:p w14:paraId="0A7F2B7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R4-2501903</w:t>
      </w:r>
      <w:r w:rsidRPr="00B13D06">
        <w:rPr>
          <w:rFonts w:ascii="Arial" w:hAnsi="Arial" w:cs="Arial"/>
          <w:sz w:val="20"/>
        </w:rPr>
        <w:tab/>
        <w:t>Views on SRS insertion loss compensation and reporting enhancements</w:t>
      </w:r>
      <w:r w:rsidRPr="00B13D06">
        <w:rPr>
          <w:rFonts w:ascii="Arial" w:hAnsi="Arial" w:cs="Arial"/>
          <w:sz w:val="20"/>
        </w:rPr>
        <w:tab/>
        <w:t>Intel Corporation</w:t>
      </w:r>
    </w:p>
    <w:p w14:paraId="4BB24E5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R4-2501935</w:t>
      </w:r>
      <w:r w:rsidRPr="00B13D06">
        <w:rPr>
          <w:rFonts w:ascii="Arial" w:hAnsi="Arial" w:cs="Arial"/>
          <w:sz w:val="20"/>
        </w:rPr>
        <w:tab/>
        <w:t>Discussion on the support of MIMO layers for 6Rx UE</w:t>
      </w:r>
      <w:r w:rsidRPr="00B13D06">
        <w:rPr>
          <w:rFonts w:ascii="Arial" w:hAnsi="Arial" w:cs="Arial"/>
          <w:sz w:val="20"/>
        </w:rPr>
        <w:tab/>
        <w:t>Ericsson</w:t>
      </w:r>
    </w:p>
    <w:p w14:paraId="1274339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R4-2502190</w:t>
      </w:r>
      <w:r w:rsidRPr="00B13D06">
        <w:rPr>
          <w:rFonts w:ascii="Arial" w:hAnsi="Arial" w:cs="Arial"/>
          <w:sz w:val="20"/>
        </w:rPr>
        <w:tab/>
        <w:t xml:space="preserve">On </w:t>
      </w:r>
      <w:proofErr w:type="spellStart"/>
      <w:r w:rsidRPr="00B13D06">
        <w:rPr>
          <w:rFonts w:ascii="Arial" w:hAnsi="Arial" w:cs="Arial"/>
          <w:sz w:val="20"/>
        </w:rPr>
        <w:t>DeltaT_RxSRS</w:t>
      </w:r>
      <w:proofErr w:type="spellEnd"/>
      <w:r w:rsidRPr="00B13D06">
        <w:rPr>
          <w:rFonts w:ascii="Arial" w:hAnsi="Arial" w:cs="Arial"/>
          <w:sz w:val="20"/>
        </w:rPr>
        <w:t xml:space="preserve"> requirements for 3T6R SRS-AS</w:t>
      </w:r>
      <w:r w:rsidRPr="00B13D06">
        <w:rPr>
          <w:rFonts w:ascii="Arial" w:hAnsi="Arial" w:cs="Arial"/>
          <w:sz w:val="20"/>
        </w:rPr>
        <w:tab/>
        <w:t>Ericsson</w:t>
      </w:r>
    </w:p>
    <w:p w14:paraId="6C60B75D" w14:textId="0EEC662D" w:rsid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R4-2502191</w:t>
      </w:r>
      <w:r w:rsidRPr="00B13D06">
        <w:rPr>
          <w:rFonts w:ascii="Arial" w:hAnsi="Arial" w:cs="Arial"/>
          <w:sz w:val="20"/>
        </w:rPr>
        <w:tab/>
        <w:t>On the SRS IL imbalance reporting details for the SRS-AS</w:t>
      </w:r>
      <w:r w:rsidRPr="00B13D06">
        <w:rPr>
          <w:rFonts w:ascii="Arial" w:hAnsi="Arial" w:cs="Arial"/>
          <w:sz w:val="20"/>
        </w:rPr>
        <w:tab/>
        <w:t>Ericsson</w:t>
      </w:r>
    </w:p>
    <w:p w14:paraId="2177751F" w14:textId="77777777" w:rsidR="00973085" w:rsidRPr="00973085" w:rsidRDefault="00973085" w:rsidP="00335E20">
      <w:pPr>
        <w:overflowPunct/>
        <w:autoSpaceDE/>
        <w:autoSpaceDN/>
        <w:snapToGrid w:val="0"/>
        <w:spacing w:afterLines="50" w:after="120"/>
        <w:textAlignment w:val="auto"/>
        <w:rPr>
          <w:rFonts w:ascii="Arial" w:eastAsia="等线" w:hAnsi="Arial" w:cs="Arial"/>
          <w:b/>
          <w:bCs/>
          <w:sz w:val="21"/>
          <w:u w:val="single"/>
          <w:lang w:val="en-US" w:eastAsia="zh-CN"/>
        </w:rPr>
      </w:pPr>
    </w:p>
    <w:p w14:paraId="3A6095B7" w14:textId="5059D61A"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13</w:t>
      </w:r>
    </w:p>
    <w:p w14:paraId="21A6753B" w14:textId="77777777" w:rsidR="006D3819" w:rsidRPr="006D3819" w:rsidRDefault="006D3819" w:rsidP="00B13D06">
      <w:pPr>
        <w:pStyle w:val="aff7"/>
        <w:numPr>
          <w:ilvl w:val="0"/>
          <w:numId w:val="46"/>
        </w:numPr>
        <w:snapToGrid w:val="0"/>
        <w:ind w:leftChars="0"/>
        <w:rPr>
          <w:rFonts w:ascii="Arial" w:hAnsi="Arial" w:cs="Arial"/>
          <w:sz w:val="20"/>
        </w:rPr>
      </w:pPr>
      <w:r w:rsidRPr="006D3819">
        <w:rPr>
          <w:rFonts w:ascii="Arial" w:hAnsi="Arial" w:cs="Arial"/>
          <w:sz w:val="20"/>
        </w:rPr>
        <w:t>R4-2418138</w:t>
      </w:r>
      <w:r w:rsidRPr="006D3819">
        <w:rPr>
          <w:rFonts w:ascii="Arial" w:hAnsi="Arial" w:cs="Arial"/>
          <w:sz w:val="20"/>
        </w:rPr>
        <w:tab/>
        <w:t>Topic summary for [113][116] NR_ENDC_RF_Ph4_part1</w:t>
      </w:r>
      <w:r w:rsidRPr="006D3819">
        <w:rPr>
          <w:rFonts w:ascii="Arial" w:hAnsi="Arial" w:cs="Arial"/>
          <w:sz w:val="20"/>
        </w:rPr>
        <w:tab/>
        <w:t>Moderator (Huawei)</w:t>
      </w:r>
    </w:p>
    <w:p w14:paraId="09EC1547" w14:textId="77777777" w:rsidR="006D3819" w:rsidRPr="006D3819" w:rsidRDefault="006D3819" w:rsidP="00B13D06">
      <w:pPr>
        <w:pStyle w:val="aff7"/>
        <w:numPr>
          <w:ilvl w:val="0"/>
          <w:numId w:val="46"/>
        </w:numPr>
        <w:snapToGrid w:val="0"/>
        <w:ind w:leftChars="0"/>
        <w:rPr>
          <w:rFonts w:ascii="Arial" w:hAnsi="Arial" w:cs="Arial"/>
          <w:sz w:val="20"/>
        </w:rPr>
      </w:pPr>
      <w:r w:rsidRPr="006D3819">
        <w:rPr>
          <w:rFonts w:ascii="Arial" w:hAnsi="Arial" w:cs="Arial"/>
          <w:sz w:val="20"/>
        </w:rPr>
        <w:t>R4-2418139</w:t>
      </w:r>
      <w:r w:rsidRPr="006D3819">
        <w:rPr>
          <w:rFonts w:ascii="Arial" w:hAnsi="Arial" w:cs="Arial"/>
          <w:sz w:val="20"/>
        </w:rPr>
        <w:tab/>
        <w:t>Topic summary for [113][117] NR_ENDC_RF_Ph4_part2</w:t>
      </w:r>
      <w:r w:rsidRPr="006D3819">
        <w:rPr>
          <w:rFonts w:ascii="Arial" w:hAnsi="Arial" w:cs="Arial"/>
          <w:sz w:val="20"/>
        </w:rPr>
        <w:tab/>
        <w:t>Moderator (Samsung)</w:t>
      </w:r>
    </w:p>
    <w:p w14:paraId="29CC56E2" w14:textId="7AB0BF6C" w:rsidR="006D3819" w:rsidRDefault="006D3819" w:rsidP="00B13D06">
      <w:pPr>
        <w:pStyle w:val="aff7"/>
        <w:numPr>
          <w:ilvl w:val="0"/>
          <w:numId w:val="46"/>
        </w:numPr>
        <w:snapToGrid w:val="0"/>
        <w:ind w:leftChars="0"/>
        <w:rPr>
          <w:rFonts w:ascii="Arial" w:hAnsi="Arial" w:cs="Arial"/>
          <w:sz w:val="20"/>
        </w:rPr>
      </w:pPr>
      <w:r w:rsidRPr="006D3819">
        <w:rPr>
          <w:rFonts w:ascii="Arial" w:hAnsi="Arial" w:cs="Arial"/>
          <w:sz w:val="20"/>
        </w:rPr>
        <w:t>R4-2418140</w:t>
      </w:r>
      <w:r w:rsidRPr="006D3819">
        <w:rPr>
          <w:rFonts w:ascii="Arial" w:hAnsi="Arial" w:cs="Arial"/>
          <w:sz w:val="20"/>
        </w:rPr>
        <w:tab/>
        <w:t>Topic summary for [113][118] NR_ENDC_RF_Ph4_part3</w:t>
      </w:r>
      <w:r w:rsidRPr="006D3819">
        <w:rPr>
          <w:rFonts w:ascii="Arial" w:hAnsi="Arial" w:cs="Arial"/>
          <w:sz w:val="20"/>
        </w:rPr>
        <w:tab/>
        <w:t>Moderator (AT&amp;T)</w:t>
      </w:r>
    </w:p>
    <w:p w14:paraId="69AC7B95" w14:textId="19E4DDBA" w:rsidR="00AA03C6" w:rsidRDefault="00AA03C6" w:rsidP="00B13D06">
      <w:pPr>
        <w:pStyle w:val="aff7"/>
        <w:numPr>
          <w:ilvl w:val="0"/>
          <w:numId w:val="46"/>
        </w:numPr>
        <w:snapToGrid w:val="0"/>
        <w:ind w:leftChars="0"/>
        <w:rPr>
          <w:rFonts w:ascii="Arial" w:hAnsi="Arial" w:cs="Arial"/>
          <w:sz w:val="20"/>
        </w:rPr>
      </w:pPr>
      <w:r w:rsidRPr="00AA03C6">
        <w:rPr>
          <w:rFonts w:ascii="Arial" w:hAnsi="Arial" w:cs="Arial"/>
          <w:sz w:val="20"/>
        </w:rPr>
        <w:t>R4-2418271</w:t>
      </w:r>
      <w:r w:rsidRPr="00AA03C6">
        <w:rPr>
          <w:rFonts w:ascii="Arial" w:hAnsi="Arial" w:cs="Arial"/>
          <w:sz w:val="20"/>
        </w:rPr>
        <w:tab/>
        <w:t>Topic summary for [113][213] NR_ENDC_RF_Ph4</w:t>
      </w:r>
      <w:r w:rsidRPr="00AA03C6">
        <w:rPr>
          <w:rFonts w:ascii="Arial" w:hAnsi="Arial" w:cs="Arial"/>
          <w:sz w:val="20"/>
        </w:rPr>
        <w:tab/>
        <w:t>Moderator (Huawei)</w:t>
      </w:r>
    </w:p>
    <w:p w14:paraId="78A66C5C" w14:textId="587C0B5A"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R4-2420329</w:t>
      </w:r>
      <w:r w:rsidRPr="009A1321">
        <w:rPr>
          <w:rFonts w:ascii="Arial" w:hAnsi="Arial" w:cs="Arial"/>
          <w:sz w:val="20"/>
        </w:rPr>
        <w:tab/>
        <w:t>WF on HPUE for CA in TN</w:t>
      </w:r>
      <w:r w:rsidRPr="009A1321">
        <w:rPr>
          <w:rFonts w:ascii="Arial" w:hAnsi="Arial" w:cs="Arial"/>
          <w:sz w:val="20"/>
        </w:rPr>
        <w:tab/>
        <w:t>Samsung</w:t>
      </w:r>
    </w:p>
    <w:p w14:paraId="2397F5E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R4-2420376</w:t>
      </w:r>
      <w:r w:rsidRPr="009A1321">
        <w:rPr>
          <w:rFonts w:ascii="Arial" w:hAnsi="Arial" w:cs="Arial"/>
          <w:sz w:val="20"/>
        </w:rPr>
        <w:tab/>
        <w:t>WF on 6Rx requirements</w:t>
      </w:r>
      <w:r w:rsidRPr="009A1321">
        <w:rPr>
          <w:rFonts w:ascii="Arial" w:hAnsi="Arial" w:cs="Arial"/>
          <w:sz w:val="20"/>
        </w:rPr>
        <w:tab/>
        <w:t>AT&amp;T</w:t>
      </w:r>
    </w:p>
    <w:p w14:paraId="17C10EF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R4-2420380</w:t>
      </w:r>
      <w:r w:rsidRPr="009A1321">
        <w:rPr>
          <w:rFonts w:ascii="Arial" w:hAnsi="Arial" w:cs="Arial"/>
          <w:sz w:val="20"/>
        </w:rPr>
        <w:tab/>
        <w:t>WF on MSD rule</w:t>
      </w:r>
      <w:r w:rsidRPr="009A1321">
        <w:rPr>
          <w:rFonts w:ascii="Arial" w:hAnsi="Arial" w:cs="Arial"/>
          <w:sz w:val="20"/>
        </w:rPr>
        <w:tab/>
        <w:t>Skyworks, Murata, Nokia, Qualcomm</w:t>
      </w:r>
    </w:p>
    <w:p w14:paraId="265C5F01" w14:textId="6467B2C1" w:rsidR="00335E20" w:rsidRPr="00660845"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R4-2420527</w:t>
      </w:r>
      <w:r w:rsidRPr="009A1321">
        <w:rPr>
          <w:rFonts w:ascii="Arial" w:hAnsi="Arial" w:cs="Arial"/>
          <w:sz w:val="20"/>
        </w:rPr>
        <w:tab/>
        <w:t>WF on Power domain enhancement</w:t>
      </w:r>
      <w:r w:rsidRPr="009A1321">
        <w:rPr>
          <w:rFonts w:ascii="Arial" w:hAnsi="Arial" w:cs="Arial"/>
          <w:sz w:val="20"/>
        </w:rPr>
        <w:tab/>
        <w:t>Huawei</w:t>
      </w:r>
    </w:p>
    <w:p w14:paraId="62C07AB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R4-2417559</w:t>
      </w:r>
      <w:r w:rsidRPr="009A1321">
        <w:rPr>
          <w:rFonts w:ascii="Arial" w:hAnsi="Arial" w:cs="Arial"/>
          <w:sz w:val="20"/>
        </w:rPr>
        <w:tab/>
        <w:t>Discussion on 6Rx Support of 6 MIMO Layers</w:t>
      </w:r>
      <w:r w:rsidRPr="009A1321">
        <w:rPr>
          <w:rFonts w:ascii="Arial" w:hAnsi="Arial" w:cs="Arial"/>
          <w:sz w:val="20"/>
        </w:rPr>
        <w:tab/>
        <w:t>Nokia</w:t>
      </w:r>
    </w:p>
    <w:p w14:paraId="0D311F5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R4-2417561</w:t>
      </w:r>
      <w:r w:rsidRPr="009A1321">
        <w:rPr>
          <w:rFonts w:ascii="Arial" w:hAnsi="Arial" w:cs="Arial"/>
          <w:sz w:val="20"/>
        </w:rPr>
        <w:tab/>
        <w:t>Feasibility evaluation of MIMO layer for 6Rx UE</w:t>
      </w:r>
      <w:r w:rsidRPr="009A1321">
        <w:rPr>
          <w:rFonts w:ascii="Arial" w:hAnsi="Arial" w:cs="Arial"/>
          <w:sz w:val="20"/>
        </w:rPr>
        <w:tab/>
        <w:t>MediaTek inc.</w:t>
      </w:r>
    </w:p>
    <w:p w14:paraId="308C2A6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R4-2417633</w:t>
      </w:r>
      <w:r w:rsidRPr="009A1321">
        <w:rPr>
          <w:rFonts w:ascii="Arial" w:hAnsi="Arial" w:cs="Arial"/>
          <w:sz w:val="20"/>
        </w:rPr>
        <w:tab/>
        <w:t>On SAR solution for Rel-19 HPUE</w:t>
      </w:r>
      <w:r w:rsidRPr="009A1321">
        <w:rPr>
          <w:rFonts w:ascii="Arial" w:hAnsi="Arial" w:cs="Arial"/>
          <w:sz w:val="20"/>
        </w:rPr>
        <w:tab/>
        <w:t>Qualcomm Incorporated</w:t>
      </w:r>
    </w:p>
    <w:p w14:paraId="0C440E3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R4-2417635</w:t>
      </w:r>
      <w:r w:rsidRPr="009A1321">
        <w:rPr>
          <w:rFonts w:ascii="Arial" w:hAnsi="Arial" w:cs="Arial"/>
          <w:sz w:val="20"/>
        </w:rPr>
        <w:tab/>
        <w:t xml:space="preserve">CC </w:t>
      </w:r>
      <w:proofErr w:type="gramStart"/>
      <w:r w:rsidRPr="009A1321">
        <w:rPr>
          <w:rFonts w:ascii="Arial" w:hAnsi="Arial" w:cs="Arial"/>
          <w:sz w:val="20"/>
        </w:rPr>
        <w:t>activation  based</w:t>
      </w:r>
      <w:proofErr w:type="gramEnd"/>
      <w:r w:rsidRPr="009A1321">
        <w:rPr>
          <w:rFonts w:ascii="Arial" w:hAnsi="Arial" w:cs="Arial"/>
          <w:sz w:val="20"/>
        </w:rPr>
        <w:t xml:space="preserve"> enhancement for FR2</w:t>
      </w:r>
      <w:r w:rsidRPr="009A1321">
        <w:rPr>
          <w:rFonts w:ascii="Arial" w:hAnsi="Arial" w:cs="Arial"/>
          <w:sz w:val="20"/>
        </w:rPr>
        <w:tab/>
        <w:t>Qualcomm Incorporated</w:t>
      </w:r>
    </w:p>
    <w:p w14:paraId="29E2D29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lastRenderedPageBreak/>
        <w:t>R4-2417754</w:t>
      </w:r>
      <w:r w:rsidRPr="009A1321">
        <w:rPr>
          <w:rFonts w:ascii="Arial" w:hAnsi="Arial" w:cs="Arial"/>
          <w:sz w:val="20"/>
        </w:rPr>
        <w:tab/>
        <w:t xml:space="preserve">On the Values of </w:t>
      </w:r>
      <w:proofErr w:type="spellStart"/>
      <w:r w:rsidRPr="009A1321">
        <w:rPr>
          <w:rFonts w:ascii="Arial" w:hAnsi="Arial" w:cs="Arial"/>
          <w:sz w:val="20"/>
        </w:rPr>
        <w:t>Delta_TRXSRS</w:t>
      </w:r>
      <w:proofErr w:type="spellEnd"/>
      <w:r w:rsidRPr="009A1321">
        <w:rPr>
          <w:rFonts w:ascii="Arial" w:hAnsi="Arial" w:cs="Arial"/>
          <w:sz w:val="20"/>
        </w:rPr>
        <w:t xml:space="preserve"> for SRS Antenna Switching</w:t>
      </w:r>
      <w:r w:rsidRPr="009A1321">
        <w:rPr>
          <w:rFonts w:ascii="Arial" w:hAnsi="Arial" w:cs="Arial"/>
          <w:sz w:val="20"/>
        </w:rPr>
        <w:tab/>
        <w:t>Apple</w:t>
      </w:r>
    </w:p>
    <w:p w14:paraId="7DB5A69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R4-2417755</w:t>
      </w:r>
      <w:r w:rsidRPr="009A1321">
        <w:rPr>
          <w:rFonts w:ascii="Arial" w:hAnsi="Arial" w:cs="Arial"/>
          <w:sz w:val="20"/>
        </w:rPr>
        <w:tab/>
        <w:t>Views on SRS AS IL Imbalance Solution for 6Rx</w:t>
      </w:r>
      <w:r w:rsidRPr="009A1321">
        <w:rPr>
          <w:rFonts w:ascii="Arial" w:hAnsi="Arial" w:cs="Arial"/>
          <w:sz w:val="20"/>
        </w:rPr>
        <w:tab/>
        <w:t>Apple</w:t>
      </w:r>
    </w:p>
    <w:p w14:paraId="3CC4265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R4-2417761</w:t>
      </w:r>
      <w:r w:rsidRPr="009A1321">
        <w:rPr>
          <w:rFonts w:ascii="Arial" w:hAnsi="Arial" w:cs="Arial"/>
          <w:sz w:val="20"/>
        </w:rPr>
        <w:tab/>
        <w:t>On Rel-19 HPUE CA/DC SAR compliance consideration</w:t>
      </w:r>
      <w:r w:rsidRPr="009A1321">
        <w:rPr>
          <w:rFonts w:ascii="Arial" w:hAnsi="Arial" w:cs="Arial"/>
          <w:sz w:val="20"/>
        </w:rPr>
        <w:tab/>
        <w:t>Apple</w:t>
      </w:r>
    </w:p>
    <w:p w14:paraId="4BFF1E9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R4-2417762</w:t>
      </w:r>
      <w:r w:rsidRPr="009A1321">
        <w:rPr>
          <w:rFonts w:ascii="Arial" w:hAnsi="Arial" w:cs="Arial"/>
          <w:sz w:val="20"/>
        </w:rPr>
        <w:tab/>
        <w:t>On Rel-19 HPUE CA/DC MSD consideration</w:t>
      </w:r>
      <w:r w:rsidRPr="009A1321">
        <w:rPr>
          <w:rFonts w:ascii="Arial" w:hAnsi="Arial" w:cs="Arial"/>
          <w:sz w:val="20"/>
        </w:rPr>
        <w:tab/>
        <w:t>Apple</w:t>
      </w:r>
    </w:p>
    <w:p w14:paraId="15453191"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R4-2417763</w:t>
      </w:r>
      <w:r w:rsidRPr="009A1321">
        <w:rPr>
          <w:rFonts w:ascii="Arial" w:hAnsi="Arial" w:cs="Arial"/>
          <w:sz w:val="20"/>
        </w:rPr>
        <w:tab/>
        <w:t>On PC1.5 intra-band non-contiguous UL CA MPR</w:t>
      </w:r>
      <w:r w:rsidRPr="009A1321">
        <w:rPr>
          <w:rFonts w:ascii="Arial" w:hAnsi="Arial" w:cs="Arial"/>
          <w:sz w:val="20"/>
        </w:rPr>
        <w:tab/>
        <w:t>Apple</w:t>
      </w:r>
    </w:p>
    <w:p w14:paraId="1A8B4FA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R4-2417764</w:t>
      </w:r>
      <w:r w:rsidRPr="009A1321">
        <w:rPr>
          <w:rFonts w:ascii="Arial" w:hAnsi="Arial" w:cs="Arial"/>
          <w:sz w:val="20"/>
        </w:rPr>
        <w:tab/>
        <w:t>On Rel-19 HPUE for inter-band UL CA/DC</w:t>
      </w:r>
      <w:r w:rsidRPr="009A1321">
        <w:rPr>
          <w:rFonts w:ascii="Arial" w:hAnsi="Arial" w:cs="Arial"/>
          <w:sz w:val="20"/>
        </w:rPr>
        <w:tab/>
        <w:t>Apple</w:t>
      </w:r>
    </w:p>
    <w:p w14:paraId="6D7CB56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R4-2417784</w:t>
      </w:r>
      <w:r w:rsidRPr="009A1321">
        <w:rPr>
          <w:rFonts w:ascii="Arial" w:hAnsi="Arial" w:cs="Arial"/>
          <w:sz w:val="20"/>
        </w:rPr>
        <w:tab/>
        <w:t>Further discussion on HPUE MSD rules</w:t>
      </w:r>
      <w:r w:rsidRPr="009A1321">
        <w:rPr>
          <w:rFonts w:ascii="Arial" w:hAnsi="Arial" w:cs="Arial"/>
          <w:sz w:val="20"/>
        </w:rPr>
        <w:tab/>
        <w:t>Murata Manufacturing Co Ltd.</w:t>
      </w:r>
    </w:p>
    <w:p w14:paraId="64481F8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R4-2417793</w:t>
      </w:r>
      <w:r w:rsidRPr="009A1321">
        <w:rPr>
          <w:rFonts w:ascii="Arial" w:hAnsi="Arial" w:cs="Arial"/>
          <w:sz w:val="20"/>
        </w:rPr>
        <w:tab/>
        <w:t>Observations on HPUE 2UL IMD MSDs</w:t>
      </w:r>
      <w:r w:rsidRPr="009A1321">
        <w:rPr>
          <w:rFonts w:ascii="Arial" w:hAnsi="Arial" w:cs="Arial"/>
          <w:sz w:val="20"/>
        </w:rPr>
        <w:tab/>
        <w:t>Skyworks Solutions Inc.</w:t>
      </w:r>
    </w:p>
    <w:p w14:paraId="3DEEB2F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R4-2417794</w:t>
      </w:r>
      <w:r w:rsidRPr="009A1321">
        <w:rPr>
          <w:rFonts w:ascii="Arial" w:hAnsi="Arial" w:cs="Arial"/>
          <w:sz w:val="20"/>
        </w:rPr>
        <w:tab/>
        <w:t>Simplification of HPUE 2UL IMD MSDs</w:t>
      </w:r>
      <w:r w:rsidRPr="009A1321">
        <w:rPr>
          <w:rFonts w:ascii="Arial" w:hAnsi="Arial" w:cs="Arial"/>
          <w:sz w:val="20"/>
        </w:rPr>
        <w:tab/>
        <w:t>Skyworks Solutions Inc.</w:t>
      </w:r>
    </w:p>
    <w:p w14:paraId="0955AD8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R4-2417799</w:t>
      </w:r>
      <w:r w:rsidRPr="009A1321">
        <w:rPr>
          <w:rFonts w:ascii="Arial" w:hAnsi="Arial" w:cs="Arial"/>
          <w:sz w:val="20"/>
        </w:rPr>
        <w:tab/>
        <w:t xml:space="preserve">Views on </w:t>
      </w:r>
      <w:proofErr w:type="gramStart"/>
      <w:r w:rsidRPr="009A1321">
        <w:rPr>
          <w:rFonts w:ascii="Arial" w:hAnsi="Arial" w:cs="Arial"/>
          <w:sz w:val="20"/>
        </w:rPr>
        <w:t>6 layer</w:t>
      </w:r>
      <w:proofErr w:type="gramEnd"/>
      <w:r w:rsidRPr="009A1321">
        <w:rPr>
          <w:rFonts w:ascii="Arial" w:hAnsi="Arial" w:cs="Arial"/>
          <w:sz w:val="20"/>
        </w:rPr>
        <w:t xml:space="preserve"> support evaluation for 6Rx UE</w:t>
      </w:r>
      <w:r w:rsidRPr="009A1321">
        <w:rPr>
          <w:rFonts w:ascii="Arial" w:hAnsi="Arial" w:cs="Arial"/>
          <w:sz w:val="20"/>
        </w:rPr>
        <w:tab/>
        <w:t>China Telecom</w:t>
      </w:r>
    </w:p>
    <w:p w14:paraId="36EE625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R4-2417882</w:t>
      </w:r>
      <w:r w:rsidRPr="009A1321">
        <w:rPr>
          <w:rFonts w:ascii="Arial" w:hAnsi="Arial" w:cs="Arial"/>
          <w:sz w:val="20"/>
        </w:rPr>
        <w:tab/>
        <w:t>On Power domain enhancements for single carrier</w:t>
      </w:r>
      <w:r w:rsidRPr="009A1321">
        <w:rPr>
          <w:rFonts w:ascii="Arial" w:hAnsi="Arial" w:cs="Arial"/>
          <w:sz w:val="20"/>
        </w:rPr>
        <w:tab/>
        <w:t>CATT</w:t>
      </w:r>
    </w:p>
    <w:p w14:paraId="7240799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R4-2417883</w:t>
      </w:r>
      <w:r w:rsidRPr="009A1321">
        <w:rPr>
          <w:rFonts w:ascii="Arial" w:hAnsi="Arial" w:cs="Arial"/>
          <w:sz w:val="20"/>
        </w:rPr>
        <w:tab/>
        <w:t>On MPR applicability for FR1 intra-band UL CA</w:t>
      </w:r>
      <w:r w:rsidRPr="009A1321">
        <w:rPr>
          <w:rFonts w:ascii="Arial" w:hAnsi="Arial" w:cs="Arial"/>
          <w:sz w:val="20"/>
        </w:rPr>
        <w:tab/>
        <w:t>CATT</w:t>
      </w:r>
    </w:p>
    <w:p w14:paraId="2E84FCE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R4-2417884</w:t>
      </w:r>
      <w:r w:rsidRPr="009A1321">
        <w:rPr>
          <w:rFonts w:ascii="Arial" w:hAnsi="Arial" w:cs="Arial"/>
          <w:sz w:val="20"/>
        </w:rPr>
        <w:tab/>
        <w:t>On MPR applicability for FR2</w:t>
      </w:r>
      <w:r w:rsidRPr="009A1321">
        <w:rPr>
          <w:rFonts w:ascii="Arial" w:hAnsi="Arial" w:cs="Arial"/>
          <w:sz w:val="20"/>
        </w:rPr>
        <w:tab/>
        <w:t>CATT</w:t>
      </w:r>
    </w:p>
    <w:p w14:paraId="3EE7178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R4-2417902</w:t>
      </w:r>
      <w:r w:rsidRPr="009A1321">
        <w:rPr>
          <w:rFonts w:ascii="Arial" w:hAnsi="Arial" w:cs="Arial"/>
          <w:sz w:val="20"/>
        </w:rPr>
        <w:tab/>
        <w:t>UE SRS IL imbalance issue for 6Rx UE</w:t>
      </w:r>
      <w:r w:rsidRPr="009A1321">
        <w:rPr>
          <w:rFonts w:ascii="Arial" w:hAnsi="Arial" w:cs="Arial"/>
          <w:sz w:val="20"/>
        </w:rPr>
        <w:tab/>
        <w:t>MediaTek inc.</w:t>
      </w:r>
    </w:p>
    <w:p w14:paraId="427ED90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R4-2417914</w:t>
      </w:r>
      <w:r w:rsidRPr="009A1321">
        <w:rPr>
          <w:rFonts w:ascii="Arial" w:hAnsi="Arial" w:cs="Arial"/>
          <w:sz w:val="20"/>
        </w:rPr>
        <w:tab/>
        <w:t>R19 MPR for PC1.5 contiguous CA and NCCA</w:t>
      </w:r>
      <w:r w:rsidRPr="009A1321">
        <w:rPr>
          <w:rFonts w:ascii="Arial" w:hAnsi="Arial" w:cs="Arial"/>
          <w:sz w:val="20"/>
        </w:rPr>
        <w:tab/>
        <w:t>OPPO</w:t>
      </w:r>
    </w:p>
    <w:p w14:paraId="1757ED5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R4-2417916</w:t>
      </w:r>
      <w:r w:rsidRPr="009A1321">
        <w:rPr>
          <w:rFonts w:ascii="Arial" w:hAnsi="Arial" w:cs="Arial"/>
          <w:sz w:val="20"/>
        </w:rPr>
        <w:tab/>
        <w:t>R19 Simulation results of 6Layer performance</w:t>
      </w:r>
      <w:r w:rsidRPr="009A1321">
        <w:rPr>
          <w:rFonts w:ascii="Arial" w:hAnsi="Arial" w:cs="Arial"/>
          <w:sz w:val="20"/>
        </w:rPr>
        <w:tab/>
        <w:t>OPPO</w:t>
      </w:r>
    </w:p>
    <w:p w14:paraId="233893E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R4-2417920</w:t>
      </w:r>
      <w:r w:rsidRPr="009A1321">
        <w:rPr>
          <w:rFonts w:ascii="Arial" w:hAnsi="Arial" w:cs="Arial"/>
          <w:sz w:val="20"/>
        </w:rPr>
        <w:tab/>
        <w:t>Emission requirement to enable single CC MPR when only one CC is allocated</w:t>
      </w:r>
      <w:r w:rsidRPr="009A1321">
        <w:rPr>
          <w:rFonts w:ascii="Arial" w:hAnsi="Arial" w:cs="Arial"/>
          <w:sz w:val="20"/>
        </w:rPr>
        <w:tab/>
        <w:t>Skyworks Solutions Inc.</w:t>
      </w:r>
    </w:p>
    <w:p w14:paraId="4C8F877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R4-2417937</w:t>
      </w:r>
      <w:r w:rsidRPr="009A1321">
        <w:rPr>
          <w:rFonts w:ascii="Arial" w:hAnsi="Arial" w:cs="Arial"/>
          <w:sz w:val="20"/>
        </w:rPr>
        <w:tab/>
        <w:t>Discussion on PC1.5 TDD intra-band CA</w:t>
      </w:r>
      <w:r w:rsidRPr="009A1321">
        <w:rPr>
          <w:rFonts w:ascii="Arial" w:hAnsi="Arial" w:cs="Arial"/>
          <w:sz w:val="20"/>
        </w:rPr>
        <w:tab/>
        <w:t>Xiaomi</w:t>
      </w:r>
    </w:p>
    <w:p w14:paraId="394DE6E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R4-2417938</w:t>
      </w:r>
      <w:r w:rsidRPr="009A1321">
        <w:rPr>
          <w:rFonts w:ascii="Arial" w:hAnsi="Arial" w:cs="Arial"/>
          <w:sz w:val="20"/>
        </w:rPr>
        <w:tab/>
        <w:t>Discussion on General aspects for High power UE</w:t>
      </w:r>
      <w:r w:rsidRPr="009A1321">
        <w:rPr>
          <w:rFonts w:ascii="Arial" w:hAnsi="Arial" w:cs="Arial"/>
          <w:sz w:val="20"/>
        </w:rPr>
        <w:tab/>
        <w:t>Xiaomi</w:t>
      </w:r>
    </w:p>
    <w:p w14:paraId="7CA02EF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R4-2417939</w:t>
      </w:r>
      <w:r w:rsidRPr="009A1321">
        <w:rPr>
          <w:rFonts w:ascii="Arial" w:hAnsi="Arial" w:cs="Arial"/>
          <w:sz w:val="20"/>
        </w:rPr>
        <w:tab/>
        <w:t>Discussion on increasing high power limit for inter-band CA DC with 2Tx and or 3Tx</w:t>
      </w:r>
      <w:r w:rsidRPr="009A1321">
        <w:rPr>
          <w:rFonts w:ascii="Arial" w:hAnsi="Arial" w:cs="Arial"/>
          <w:sz w:val="20"/>
        </w:rPr>
        <w:tab/>
        <w:t>Xiaomi</w:t>
      </w:r>
    </w:p>
    <w:p w14:paraId="2836AE0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R4-2417999</w:t>
      </w:r>
      <w:r w:rsidRPr="009A1321">
        <w:rPr>
          <w:rFonts w:ascii="Arial" w:hAnsi="Arial" w:cs="Arial"/>
          <w:sz w:val="20"/>
        </w:rPr>
        <w:tab/>
        <w:t>MSD requirement for new PC2/PC1.5 band combinations</w:t>
      </w:r>
      <w:r w:rsidRPr="009A1321">
        <w:rPr>
          <w:rFonts w:ascii="Arial" w:hAnsi="Arial" w:cs="Arial"/>
          <w:sz w:val="20"/>
        </w:rPr>
        <w:tab/>
        <w:t>Nokia</w:t>
      </w:r>
    </w:p>
    <w:p w14:paraId="54BECC0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R4-2418000</w:t>
      </w:r>
      <w:r w:rsidRPr="009A1321">
        <w:rPr>
          <w:rFonts w:ascii="Arial" w:hAnsi="Arial" w:cs="Arial"/>
          <w:sz w:val="20"/>
        </w:rPr>
        <w:tab/>
        <w:t>On Power domain enhancements for single carrier</w:t>
      </w:r>
      <w:r w:rsidRPr="009A1321">
        <w:rPr>
          <w:rFonts w:ascii="Arial" w:hAnsi="Arial" w:cs="Arial"/>
          <w:sz w:val="20"/>
        </w:rPr>
        <w:tab/>
        <w:t>Nokia</w:t>
      </w:r>
    </w:p>
    <w:p w14:paraId="36A737E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R4-2418001</w:t>
      </w:r>
      <w:r w:rsidRPr="009A1321">
        <w:rPr>
          <w:rFonts w:ascii="Arial" w:hAnsi="Arial" w:cs="Arial"/>
          <w:sz w:val="20"/>
        </w:rPr>
        <w:tab/>
        <w:t>On MPR applicability for FR1 intra-band UL CA</w:t>
      </w:r>
      <w:r w:rsidRPr="009A1321">
        <w:rPr>
          <w:rFonts w:ascii="Arial" w:hAnsi="Arial" w:cs="Arial"/>
          <w:sz w:val="20"/>
        </w:rPr>
        <w:tab/>
        <w:t>Nokia</w:t>
      </w:r>
    </w:p>
    <w:p w14:paraId="4818C50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R4-2418011</w:t>
      </w:r>
      <w:r w:rsidRPr="009A1321">
        <w:rPr>
          <w:rFonts w:ascii="Arial" w:hAnsi="Arial" w:cs="Arial"/>
          <w:sz w:val="20"/>
        </w:rPr>
        <w:tab/>
        <w:t>Simulation Results for on MIMO layer evaluation for 6Rx UE</w:t>
      </w:r>
      <w:r w:rsidRPr="009A1321">
        <w:rPr>
          <w:rFonts w:ascii="Arial" w:hAnsi="Arial" w:cs="Arial"/>
          <w:sz w:val="20"/>
        </w:rPr>
        <w:tab/>
        <w:t xml:space="preserve">Nokia </w:t>
      </w:r>
    </w:p>
    <w:p w14:paraId="794B802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R4-2418015</w:t>
      </w:r>
      <w:r w:rsidRPr="009A1321">
        <w:rPr>
          <w:rFonts w:ascii="Arial" w:hAnsi="Arial" w:cs="Arial"/>
          <w:sz w:val="20"/>
        </w:rPr>
        <w:tab/>
        <w:t>Redefining allocation types for improved MPR with BS BW larger than UE CBW</w:t>
      </w:r>
      <w:r w:rsidRPr="009A1321">
        <w:rPr>
          <w:rFonts w:ascii="Arial" w:hAnsi="Arial" w:cs="Arial"/>
          <w:sz w:val="20"/>
        </w:rPr>
        <w:tab/>
        <w:t>Skyworks Solutions Inc.</w:t>
      </w:r>
    </w:p>
    <w:p w14:paraId="60800D2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R4-2418033</w:t>
      </w:r>
      <w:r w:rsidRPr="009A1321">
        <w:rPr>
          <w:rFonts w:ascii="Arial" w:hAnsi="Arial" w:cs="Arial"/>
          <w:sz w:val="20"/>
        </w:rPr>
        <w:tab/>
        <w:t>Further views on MPR Reduction</w:t>
      </w:r>
      <w:r w:rsidRPr="009A1321">
        <w:rPr>
          <w:rFonts w:ascii="Arial" w:hAnsi="Arial" w:cs="Arial"/>
          <w:sz w:val="20"/>
        </w:rPr>
        <w:tab/>
        <w:t>Sony</w:t>
      </w:r>
    </w:p>
    <w:p w14:paraId="2B85081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R4-2418050</w:t>
      </w:r>
      <w:r w:rsidRPr="009A1321">
        <w:rPr>
          <w:rFonts w:ascii="Arial" w:hAnsi="Arial" w:cs="Arial"/>
          <w:sz w:val="20"/>
        </w:rPr>
        <w:tab/>
        <w:t>Duty cycle solutions and MSD rules for HPUE inter-band UL CA and EN-DC</w:t>
      </w:r>
      <w:r w:rsidRPr="009A1321">
        <w:rPr>
          <w:rFonts w:ascii="Arial" w:hAnsi="Arial" w:cs="Arial"/>
          <w:sz w:val="20"/>
        </w:rPr>
        <w:tab/>
        <w:t>LG Electronics</w:t>
      </w:r>
    </w:p>
    <w:p w14:paraId="2994A81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R4-2418051</w:t>
      </w:r>
      <w:r w:rsidRPr="009A1321">
        <w:rPr>
          <w:rFonts w:ascii="Arial" w:hAnsi="Arial" w:cs="Arial"/>
          <w:sz w:val="20"/>
        </w:rPr>
        <w:tab/>
        <w:t>HPUE for inter-band UL CA and EN-DC.</w:t>
      </w:r>
      <w:r w:rsidRPr="009A1321">
        <w:rPr>
          <w:rFonts w:ascii="Arial" w:hAnsi="Arial" w:cs="Arial"/>
          <w:sz w:val="20"/>
        </w:rPr>
        <w:tab/>
        <w:t>LG Electronics</w:t>
      </w:r>
    </w:p>
    <w:p w14:paraId="47020BC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R4-2418056</w:t>
      </w:r>
      <w:r w:rsidRPr="009A1321">
        <w:rPr>
          <w:rFonts w:ascii="Arial" w:hAnsi="Arial" w:cs="Arial"/>
          <w:sz w:val="20"/>
        </w:rPr>
        <w:tab/>
        <w:t>Six Layer Support for Devices with 6Rx in Rel-19</w:t>
      </w:r>
      <w:r w:rsidRPr="009A1321">
        <w:rPr>
          <w:rFonts w:ascii="Arial" w:hAnsi="Arial" w:cs="Arial"/>
          <w:sz w:val="20"/>
        </w:rPr>
        <w:tab/>
        <w:t>T-Mobile USA, Verizon, CMCC, BT, China Telecom, SKT, Deutsche Telekom, Vodafone, Boost Mobile Network, NTT Docomo, Telecom Italia, AT&amp;T</w:t>
      </w:r>
    </w:p>
    <w:p w14:paraId="348A56F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R4-2418090</w:t>
      </w:r>
      <w:r w:rsidRPr="009A1321">
        <w:rPr>
          <w:rFonts w:ascii="Arial" w:hAnsi="Arial" w:cs="Arial"/>
          <w:sz w:val="20"/>
        </w:rPr>
        <w:tab/>
        <w:t>MPR Intra-band contiguous UL CA for PC1.5</w:t>
      </w:r>
      <w:r w:rsidRPr="009A1321">
        <w:rPr>
          <w:rFonts w:ascii="Arial" w:hAnsi="Arial" w:cs="Arial"/>
          <w:sz w:val="20"/>
        </w:rPr>
        <w:tab/>
        <w:t>Qualcomm Technologies Int</w:t>
      </w:r>
    </w:p>
    <w:p w14:paraId="3A37FA4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R4-2418091</w:t>
      </w:r>
      <w:r w:rsidRPr="009A1321">
        <w:rPr>
          <w:rFonts w:ascii="Arial" w:hAnsi="Arial" w:cs="Arial"/>
          <w:sz w:val="20"/>
        </w:rPr>
        <w:tab/>
        <w:t>Power boosting and MPR reduction</w:t>
      </w:r>
      <w:r w:rsidRPr="009A1321">
        <w:rPr>
          <w:rFonts w:ascii="Arial" w:hAnsi="Arial" w:cs="Arial"/>
          <w:sz w:val="20"/>
        </w:rPr>
        <w:tab/>
        <w:t>Qualcomm Technologies Int</w:t>
      </w:r>
    </w:p>
    <w:p w14:paraId="1088815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R4-2418092</w:t>
      </w:r>
      <w:r w:rsidRPr="009A1321">
        <w:rPr>
          <w:rFonts w:ascii="Arial" w:hAnsi="Arial" w:cs="Arial"/>
          <w:sz w:val="20"/>
        </w:rPr>
        <w:tab/>
        <w:t>MPR for FR1 intra-band UL CA</w:t>
      </w:r>
      <w:r w:rsidRPr="009A1321">
        <w:rPr>
          <w:rFonts w:ascii="Arial" w:hAnsi="Arial" w:cs="Arial"/>
          <w:sz w:val="20"/>
        </w:rPr>
        <w:tab/>
        <w:t>Qualcomm Technologies Int</w:t>
      </w:r>
    </w:p>
    <w:p w14:paraId="5FD74F8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R4-2418170</w:t>
      </w:r>
      <w:r w:rsidRPr="009A1321">
        <w:rPr>
          <w:rFonts w:ascii="Arial" w:hAnsi="Arial" w:cs="Arial"/>
          <w:sz w:val="20"/>
        </w:rPr>
        <w:tab/>
        <w:t>Discussion on UE RF power enhancement for NR single carrier</w:t>
      </w:r>
      <w:r w:rsidRPr="009A1321">
        <w:rPr>
          <w:rFonts w:ascii="Arial" w:hAnsi="Arial" w:cs="Arial"/>
          <w:sz w:val="20"/>
        </w:rPr>
        <w:tab/>
        <w:t>vivo</w:t>
      </w:r>
    </w:p>
    <w:p w14:paraId="6213F01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R4-2418171</w:t>
      </w:r>
      <w:r w:rsidRPr="009A1321">
        <w:rPr>
          <w:rFonts w:ascii="Arial" w:hAnsi="Arial" w:cs="Arial"/>
          <w:sz w:val="20"/>
        </w:rPr>
        <w:tab/>
      </w:r>
      <w:proofErr w:type="spellStart"/>
      <w:r w:rsidRPr="009A1321">
        <w:rPr>
          <w:rFonts w:ascii="Arial" w:hAnsi="Arial" w:cs="Arial"/>
          <w:sz w:val="20"/>
        </w:rPr>
        <w:t>draftCR</w:t>
      </w:r>
      <w:proofErr w:type="spellEnd"/>
      <w:r w:rsidRPr="009A1321">
        <w:rPr>
          <w:rFonts w:ascii="Arial" w:hAnsi="Arial" w:cs="Arial"/>
          <w:sz w:val="20"/>
        </w:rPr>
        <w:t xml:space="preserve"> to TS 38.101-1 </w:t>
      </w:r>
      <w:proofErr w:type="gramStart"/>
      <w:r w:rsidRPr="009A1321">
        <w:rPr>
          <w:rFonts w:ascii="Arial" w:hAnsi="Arial" w:cs="Arial"/>
          <w:sz w:val="20"/>
        </w:rPr>
        <w:t>on  MPR</w:t>
      </w:r>
      <w:proofErr w:type="gramEnd"/>
      <w:r w:rsidRPr="009A1321">
        <w:rPr>
          <w:rFonts w:ascii="Arial" w:hAnsi="Arial" w:cs="Arial"/>
          <w:sz w:val="20"/>
        </w:rPr>
        <w:t xml:space="preserve"> applicability for FR1 intra-band UL CA</w:t>
      </w:r>
      <w:r w:rsidRPr="009A1321">
        <w:rPr>
          <w:rFonts w:ascii="Arial" w:hAnsi="Arial" w:cs="Arial"/>
          <w:sz w:val="20"/>
        </w:rPr>
        <w:tab/>
        <w:t>vivo</w:t>
      </w:r>
    </w:p>
    <w:p w14:paraId="31EDDB8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R4-2418172</w:t>
      </w:r>
      <w:r w:rsidRPr="009A1321">
        <w:rPr>
          <w:rFonts w:ascii="Arial" w:hAnsi="Arial" w:cs="Arial"/>
          <w:sz w:val="20"/>
        </w:rPr>
        <w:tab/>
        <w:t>Discussion on MPR applicability for FR1 intra-band UL CA</w:t>
      </w:r>
      <w:r w:rsidRPr="009A1321">
        <w:rPr>
          <w:rFonts w:ascii="Arial" w:hAnsi="Arial" w:cs="Arial"/>
          <w:sz w:val="20"/>
        </w:rPr>
        <w:tab/>
        <w:t>vivo</w:t>
      </w:r>
    </w:p>
    <w:p w14:paraId="0D0C711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R4-2418173</w:t>
      </w:r>
      <w:r w:rsidRPr="009A1321">
        <w:rPr>
          <w:rFonts w:ascii="Arial" w:hAnsi="Arial" w:cs="Arial"/>
          <w:sz w:val="20"/>
        </w:rPr>
        <w:tab/>
        <w:t>Discussion on MPR applicability for FR2</w:t>
      </w:r>
      <w:r w:rsidRPr="009A1321">
        <w:rPr>
          <w:rFonts w:ascii="Arial" w:hAnsi="Arial" w:cs="Arial"/>
          <w:sz w:val="20"/>
        </w:rPr>
        <w:tab/>
        <w:t>vivo</w:t>
      </w:r>
    </w:p>
    <w:p w14:paraId="315C248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R4-2418174</w:t>
      </w:r>
      <w:r w:rsidRPr="009A1321">
        <w:rPr>
          <w:rFonts w:ascii="Arial" w:hAnsi="Arial" w:cs="Arial"/>
          <w:sz w:val="20"/>
        </w:rPr>
        <w:tab/>
      </w:r>
      <w:proofErr w:type="spellStart"/>
      <w:r w:rsidRPr="009A1321">
        <w:rPr>
          <w:rFonts w:ascii="Arial" w:hAnsi="Arial" w:cs="Arial"/>
          <w:sz w:val="20"/>
        </w:rPr>
        <w:t>draftCR</w:t>
      </w:r>
      <w:proofErr w:type="spellEnd"/>
      <w:r w:rsidRPr="009A1321">
        <w:rPr>
          <w:rFonts w:ascii="Arial" w:hAnsi="Arial" w:cs="Arial"/>
          <w:sz w:val="20"/>
        </w:rPr>
        <w:t xml:space="preserve"> to TS 38.101-2 </w:t>
      </w:r>
      <w:proofErr w:type="gramStart"/>
      <w:r w:rsidRPr="009A1321">
        <w:rPr>
          <w:rFonts w:ascii="Arial" w:hAnsi="Arial" w:cs="Arial"/>
          <w:sz w:val="20"/>
        </w:rPr>
        <w:t>on  MPR</w:t>
      </w:r>
      <w:proofErr w:type="gramEnd"/>
      <w:r w:rsidRPr="009A1321">
        <w:rPr>
          <w:rFonts w:ascii="Arial" w:hAnsi="Arial" w:cs="Arial"/>
          <w:sz w:val="20"/>
        </w:rPr>
        <w:t xml:space="preserve"> applicability for FR2</w:t>
      </w:r>
      <w:r w:rsidRPr="009A1321">
        <w:rPr>
          <w:rFonts w:ascii="Arial" w:hAnsi="Arial" w:cs="Arial"/>
          <w:sz w:val="20"/>
        </w:rPr>
        <w:tab/>
        <w:t>vivo</w:t>
      </w:r>
    </w:p>
    <w:p w14:paraId="36F305D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R4-2418188</w:t>
      </w:r>
      <w:r w:rsidRPr="009A1321">
        <w:rPr>
          <w:rFonts w:ascii="Arial" w:hAnsi="Arial" w:cs="Arial"/>
          <w:sz w:val="20"/>
        </w:rPr>
        <w:tab/>
        <w:t>Simulation results of MIMO layer evaluation for 6Rx UE</w:t>
      </w:r>
      <w:r w:rsidRPr="009A1321">
        <w:rPr>
          <w:rFonts w:ascii="Arial" w:hAnsi="Arial" w:cs="Arial"/>
          <w:sz w:val="20"/>
        </w:rPr>
        <w:tab/>
        <w:t>vivo</w:t>
      </w:r>
    </w:p>
    <w:p w14:paraId="24341A6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R4-2418189</w:t>
      </w:r>
      <w:r w:rsidRPr="009A1321">
        <w:rPr>
          <w:rFonts w:ascii="Arial" w:hAnsi="Arial" w:cs="Arial"/>
          <w:sz w:val="20"/>
        </w:rPr>
        <w:tab/>
        <w:t>Further discussion on SRS antenna switching requirements</w:t>
      </w:r>
      <w:r w:rsidRPr="009A1321">
        <w:rPr>
          <w:rFonts w:ascii="Arial" w:hAnsi="Arial" w:cs="Arial"/>
          <w:sz w:val="20"/>
        </w:rPr>
        <w:tab/>
        <w:t>vivo</w:t>
      </w:r>
    </w:p>
    <w:p w14:paraId="7DE54FE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R4-2418197</w:t>
      </w:r>
      <w:r w:rsidRPr="009A1321">
        <w:rPr>
          <w:rFonts w:ascii="Arial" w:hAnsi="Arial" w:cs="Arial"/>
          <w:sz w:val="20"/>
        </w:rPr>
        <w:tab/>
        <w:t>MSD rules and duty cycle related Issues for CA HPUE</w:t>
      </w:r>
      <w:r w:rsidRPr="009A1321">
        <w:rPr>
          <w:rFonts w:ascii="Arial" w:hAnsi="Arial" w:cs="Arial"/>
          <w:sz w:val="20"/>
        </w:rPr>
        <w:tab/>
        <w:t>vivo</w:t>
      </w:r>
    </w:p>
    <w:p w14:paraId="61367DF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R4-2418198</w:t>
      </w:r>
      <w:r w:rsidRPr="009A1321">
        <w:rPr>
          <w:rFonts w:ascii="Arial" w:hAnsi="Arial" w:cs="Arial"/>
          <w:sz w:val="20"/>
        </w:rPr>
        <w:tab/>
        <w:t>Discussion on Intra-band contiguous and non-contiguous UL CA with PC1.5</w:t>
      </w:r>
      <w:r w:rsidRPr="009A1321">
        <w:rPr>
          <w:rFonts w:ascii="Arial" w:hAnsi="Arial" w:cs="Arial"/>
          <w:sz w:val="20"/>
        </w:rPr>
        <w:tab/>
        <w:t>vivo</w:t>
      </w:r>
    </w:p>
    <w:p w14:paraId="028B907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R4-2418199</w:t>
      </w:r>
      <w:r w:rsidRPr="009A1321">
        <w:rPr>
          <w:rFonts w:ascii="Arial" w:hAnsi="Arial" w:cs="Arial"/>
          <w:sz w:val="20"/>
        </w:rPr>
        <w:tab/>
        <w:t>Discussion on SRS IL imbalance reporting</w:t>
      </w:r>
      <w:r w:rsidRPr="009A1321">
        <w:rPr>
          <w:rFonts w:ascii="Arial" w:hAnsi="Arial" w:cs="Arial"/>
          <w:sz w:val="20"/>
        </w:rPr>
        <w:tab/>
        <w:t>vivo</w:t>
      </w:r>
    </w:p>
    <w:p w14:paraId="3F31613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R4-2418304</w:t>
      </w:r>
      <w:r w:rsidRPr="009A1321">
        <w:rPr>
          <w:rFonts w:ascii="Arial" w:hAnsi="Arial" w:cs="Arial"/>
          <w:sz w:val="20"/>
        </w:rPr>
        <w:tab/>
        <w:t>Conformance test consideration for intra-band NC ULCA with unequal PSD</w:t>
      </w:r>
      <w:r w:rsidRPr="009A1321">
        <w:rPr>
          <w:rFonts w:ascii="Arial" w:hAnsi="Arial" w:cs="Arial"/>
          <w:sz w:val="20"/>
        </w:rPr>
        <w:tab/>
        <w:t>Samsung</w:t>
      </w:r>
    </w:p>
    <w:p w14:paraId="646A97B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R4-2418305</w:t>
      </w:r>
      <w:r w:rsidRPr="009A1321">
        <w:rPr>
          <w:rFonts w:ascii="Arial" w:hAnsi="Arial" w:cs="Arial"/>
          <w:sz w:val="20"/>
        </w:rPr>
        <w:tab/>
        <w:t>Reorganize the 3Tx Notes</w:t>
      </w:r>
      <w:r w:rsidRPr="009A1321">
        <w:rPr>
          <w:rFonts w:ascii="Arial" w:hAnsi="Arial" w:cs="Arial"/>
          <w:sz w:val="20"/>
        </w:rPr>
        <w:tab/>
        <w:t>Samsung</w:t>
      </w:r>
    </w:p>
    <w:p w14:paraId="684AAB61"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R4-2418306</w:t>
      </w:r>
      <w:r w:rsidRPr="009A1321">
        <w:rPr>
          <w:rFonts w:ascii="Arial" w:hAnsi="Arial" w:cs="Arial"/>
          <w:sz w:val="20"/>
        </w:rPr>
        <w:tab/>
        <w:t>Views on MSD for HPUE TN</w:t>
      </w:r>
      <w:r w:rsidRPr="009A1321">
        <w:rPr>
          <w:rFonts w:ascii="Arial" w:hAnsi="Arial" w:cs="Arial"/>
          <w:sz w:val="20"/>
        </w:rPr>
        <w:tab/>
        <w:t>Samsung</w:t>
      </w:r>
    </w:p>
    <w:p w14:paraId="139DA40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R4-2418337</w:t>
      </w:r>
      <w:r w:rsidRPr="009A1321">
        <w:rPr>
          <w:rFonts w:ascii="Arial" w:hAnsi="Arial" w:cs="Arial"/>
          <w:sz w:val="20"/>
        </w:rPr>
        <w:tab/>
        <w:t>Discussion on MPR reduction for FR2 CA</w:t>
      </w:r>
      <w:r w:rsidRPr="009A1321">
        <w:rPr>
          <w:rFonts w:ascii="Arial" w:hAnsi="Arial" w:cs="Arial"/>
          <w:sz w:val="20"/>
        </w:rPr>
        <w:tab/>
        <w:t>Samsung</w:t>
      </w:r>
    </w:p>
    <w:p w14:paraId="21AA305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R4-2418358</w:t>
      </w:r>
      <w:r w:rsidRPr="009A1321">
        <w:rPr>
          <w:rFonts w:ascii="Arial" w:hAnsi="Arial" w:cs="Arial"/>
          <w:sz w:val="20"/>
        </w:rPr>
        <w:tab/>
        <w:t>Discussion on power domain enhancements for single carrier</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190DD30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R4-2418359</w:t>
      </w:r>
      <w:r w:rsidRPr="009A1321">
        <w:rPr>
          <w:rFonts w:ascii="Arial" w:hAnsi="Arial" w:cs="Arial"/>
          <w:sz w:val="20"/>
        </w:rPr>
        <w:tab/>
        <w:t>Discussion on MPR applicability for FR1 intra-band UL CA</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426651D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R4-2418390</w:t>
      </w:r>
      <w:r w:rsidRPr="009A1321">
        <w:rPr>
          <w:rFonts w:ascii="Arial" w:hAnsi="Arial" w:cs="Arial"/>
          <w:sz w:val="20"/>
        </w:rPr>
        <w:tab/>
        <w:t xml:space="preserve">Discussion for 6 </w:t>
      </w:r>
      <w:proofErr w:type="gramStart"/>
      <w:r w:rsidRPr="009A1321">
        <w:rPr>
          <w:rFonts w:ascii="Arial" w:hAnsi="Arial" w:cs="Arial"/>
          <w:sz w:val="20"/>
        </w:rPr>
        <w:t>Rx ?</w:t>
      </w:r>
      <w:proofErr w:type="spellStart"/>
      <w:r w:rsidRPr="009A1321">
        <w:rPr>
          <w:rFonts w:ascii="Arial" w:hAnsi="Arial" w:cs="Arial"/>
          <w:sz w:val="20"/>
        </w:rPr>
        <w:t>TRxSRS</w:t>
      </w:r>
      <w:proofErr w:type="spellEnd"/>
      <w:proofErr w:type="gramEnd"/>
      <w:r w:rsidRPr="009A1321">
        <w:rPr>
          <w:rFonts w:ascii="Arial" w:hAnsi="Arial" w:cs="Arial"/>
          <w:sz w:val="20"/>
        </w:rPr>
        <w:tab/>
        <w:t>LG Electronics</w:t>
      </w:r>
    </w:p>
    <w:p w14:paraId="6A5EA72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R4-2418437</w:t>
      </w:r>
      <w:r w:rsidRPr="009A1321">
        <w:rPr>
          <w:rFonts w:ascii="Arial" w:hAnsi="Arial" w:cs="Arial"/>
          <w:sz w:val="20"/>
        </w:rPr>
        <w:tab/>
        <w:t>Discussion on the demodulation performance requirements for 6Rx devices</w:t>
      </w:r>
      <w:r w:rsidRPr="009A1321">
        <w:rPr>
          <w:rFonts w:ascii="Arial" w:hAnsi="Arial" w:cs="Arial"/>
          <w:sz w:val="20"/>
        </w:rPr>
        <w:tab/>
        <w:t>QUALCOMM Europe Inc. - Spain</w:t>
      </w:r>
    </w:p>
    <w:p w14:paraId="4C40762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R4-2418539</w:t>
      </w:r>
      <w:r w:rsidRPr="009A1321">
        <w:rPr>
          <w:rFonts w:ascii="Arial" w:hAnsi="Arial" w:cs="Arial"/>
          <w:sz w:val="20"/>
        </w:rPr>
        <w:tab/>
        <w:t>Discussion on BS indication for MPR reduction</w:t>
      </w:r>
      <w:r w:rsidRPr="009A1321">
        <w:rPr>
          <w:rFonts w:ascii="Arial" w:hAnsi="Arial" w:cs="Arial"/>
          <w:sz w:val="20"/>
        </w:rPr>
        <w:tab/>
        <w:t xml:space="preserve">NTT DOCOMO </w:t>
      </w:r>
      <w:proofErr w:type="gramStart"/>
      <w:r w:rsidRPr="009A1321">
        <w:rPr>
          <w:rFonts w:ascii="Arial" w:hAnsi="Arial" w:cs="Arial"/>
          <w:sz w:val="20"/>
        </w:rPr>
        <w:t>INC..</w:t>
      </w:r>
      <w:proofErr w:type="gramEnd"/>
    </w:p>
    <w:p w14:paraId="6001022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R4-2418583</w:t>
      </w:r>
      <w:r w:rsidRPr="009A1321">
        <w:rPr>
          <w:rFonts w:ascii="Arial" w:hAnsi="Arial" w:cs="Arial"/>
          <w:sz w:val="20"/>
        </w:rPr>
        <w:tab/>
        <w:t>Discussion on CC activation based MPR improvement for FR2</w:t>
      </w:r>
      <w:r w:rsidRPr="009A1321">
        <w:rPr>
          <w:rFonts w:ascii="Arial" w:hAnsi="Arial" w:cs="Arial"/>
          <w:sz w:val="20"/>
        </w:rPr>
        <w:tab/>
        <w:t xml:space="preserve">NTT DOCOMO </w:t>
      </w:r>
      <w:proofErr w:type="gramStart"/>
      <w:r w:rsidRPr="009A1321">
        <w:rPr>
          <w:rFonts w:ascii="Arial" w:hAnsi="Arial" w:cs="Arial"/>
          <w:sz w:val="20"/>
        </w:rPr>
        <w:t>INC..</w:t>
      </w:r>
      <w:proofErr w:type="gramEnd"/>
    </w:p>
    <w:p w14:paraId="21BD033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R4-2418595</w:t>
      </w:r>
      <w:r w:rsidRPr="009A1321">
        <w:rPr>
          <w:rFonts w:ascii="Arial" w:hAnsi="Arial" w:cs="Arial"/>
          <w:sz w:val="20"/>
        </w:rPr>
        <w:tab/>
        <w:t>Views on Maximum Number of MIMO Layers for 6Rx UEs</w:t>
      </w:r>
      <w:r w:rsidRPr="009A1321">
        <w:rPr>
          <w:rFonts w:ascii="Arial" w:hAnsi="Arial" w:cs="Arial"/>
          <w:sz w:val="20"/>
        </w:rPr>
        <w:tab/>
        <w:t>Apple</w:t>
      </w:r>
    </w:p>
    <w:p w14:paraId="6B31156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R4-2418614</w:t>
      </w:r>
      <w:r w:rsidRPr="009A1321">
        <w:rPr>
          <w:rFonts w:ascii="Arial" w:hAnsi="Arial" w:cs="Arial"/>
          <w:sz w:val="20"/>
        </w:rPr>
        <w:tab/>
        <w:t>draft CR to TS 38.101-2 for FR2 MPR improvement</w:t>
      </w:r>
      <w:r w:rsidRPr="009A1321">
        <w:rPr>
          <w:rFonts w:ascii="Arial" w:hAnsi="Arial" w:cs="Arial"/>
          <w:sz w:val="20"/>
        </w:rPr>
        <w:tab/>
        <w:t xml:space="preserve">NTT DOCOMO </w:t>
      </w:r>
      <w:proofErr w:type="gramStart"/>
      <w:r w:rsidRPr="009A1321">
        <w:rPr>
          <w:rFonts w:ascii="Arial" w:hAnsi="Arial" w:cs="Arial"/>
          <w:sz w:val="20"/>
        </w:rPr>
        <w:t>INC..</w:t>
      </w:r>
      <w:proofErr w:type="gramEnd"/>
    </w:p>
    <w:p w14:paraId="550F8BC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R4-2418619</w:t>
      </w:r>
      <w:r w:rsidRPr="009A1321">
        <w:rPr>
          <w:rFonts w:ascii="Arial" w:hAnsi="Arial" w:cs="Arial"/>
          <w:sz w:val="20"/>
        </w:rPr>
        <w:tab/>
        <w:t>Discussion and simulation results on MIMO layer evaluation for 6Rx UE</w:t>
      </w:r>
      <w:r w:rsidRPr="009A1321">
        <w:rPr>
          <w:rFonts w:ascii="Arial" w:hAnsi="Arial" w:cs="Arial"/>
          <w:sz w:val="20"/>
        </w:rPr>
        <w:tab/>
        <w:t>Samsung</w:t>
      </w:r>
    </w:p>
    <w:p w14:paraId="507320E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R4-2418690</w:t>
      </w:r>
      <w:r w:rsidRPr="009A1321">
        <w:rPr>
          <w:rFonts w:ascii="Arial" w:hAnsi="Arial" w:cs="Arial"/>
          <w:sz w:val="20"/>
        </w:rPr>
        <w:tab/>
        <w:t>Further discussion on R19 PC1.5 Intra-band UL CA</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6BC1E0D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R4-2418691</w:t>
      </w:r>
      <w:r w:rsidRPr="009A1321">
        <w:rPr>
          <w:rFonts w:ascii="Arial" w:hAnsi="Arial" w:cs="Arial"/>
          <w:sz w:val="20"/>
        </w:rPr>
        <w:tab/>
        <w:t>Discussion on R19 HPUE duty cycle and MSD rule</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07DB3DF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R4-2418692</w:t>
      </w:r>
      <w:r w:rsidRPr="009A1321">
        <w:rPr>
          <w:rFonts w:ascii="Arial" w:hAnsi="Arial" w:cs="Arial"/>
          <w:sz w:val="20"/>
        </w:rPr>
        <w:tab/>
        <w:t xml:space="preserve">On release independence for 3Tx inter-band UL CA for </w:t>
      </w:r>
      <w:proofErr w:type="gramStart"/>
      <w:r w:rsidRPr="009A1321">
        <w:rPr>
          <w:rFonts w:ascii="Arial" w:hAnsi="Arial" w:cs="Arial"/>
          <w:sz w:val="20"/>
        </w:rPr>
        <w:t>handheld  UE</w:t>
      </w:r>
      <w:proofErr w:type="gramEnd"/>
      <w:r w:rsidRPr="009A1321">
        <w:rPr>
          <w:rFonts w:ascii="Arial" w:hAnsi="Arial" w:cs="Arial"/>
          <w:sz w:val="20"/>
        </w:rPr>
        <w:t xml:space="preserve"> and FWA UE</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00E43C6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R4-2418693</w:t>
      </w:r>
      <w:r w:rsidRPr="009A1321">
        <w:rPr>
          <w:rFonts w:ascii="Arial" w:hAnsi="Arial" w:cs="Arial"/>
          <w:sz w:val="20"/>
        </w:rPr>
        <w:tab/>
        <w:t>On 6Rx SRS antenna switching requirements</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4EEE7DA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lastRenderedPageBreak/>
        <w:t>R4-2418694</w:t>
      </w:r>
      <w:r w:rsidRPr="009A1321">
        <w:rPr>
          <w:rFonts w:ascii="Arial" w:hAnsi="Arial" w:cs="Arial"/>
          <w:sz w:val="20"/>
        </w:rPr>
        <w:tab/>
        <w:t>Views on 6Rx SRS antenna IL</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2E56828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R4-2418742</w:t>
      </w:r>
      <w:r w:rsidRPr="009A1321">
        <w:rPr>
          <w:rFonts w:ascii="Arial" w:hAnsi="Arial" w:cs="Arial"/>
          <w:sz w:val="20"/>
        </w:rPr>
        <w:tab/>
        <w:t>Discussion on enhanced MPR scenario</w:t>
      </w:r>
      <w:r w:rsidRPr="009A1321">
        <w:rPr>
          <w:rFonts w:ascii="Arial" w:hAnsi="Arial" w:cs="Arial"/>
          <w:sz w:val="20"/>
        </w:rPr>
        <w:tab/>
        <w:t>CMCC</w:t>
      </w:r>
    </w:p>
    <w:p w14:paraId="47D934D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R4-2418744</w:t>
      </w:r>
      <w:r w:rsidRPr="009A1321">
        <w:rPr>
          <w:rFonts w:ascii="Arial" w:hAnsi="Arial" w:cs="Arial"/>
          <w:sz w:val="20"/>
        </w:rPr>
        <w:tab/>
        <w:t>Further discussion on SAR solutions &amp; general MSD rules</w:t>
      </w:r>
      <w:r w:rsidRPr="009A1321">
        <w:rPr>
          <w:rFonts w:ascii="Arial" w:hAnsi="Arial" w:cs="Arial"/>
          <w:sz w:val="20"/>
        </w:rPr>
        <w:tab/>
        <w:t>CHTTL</w:t>
      </w:r>
    </w:p>
    <w:p w14:paraId="72CD6C8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R4-2418794</w:t>
      </w:r>
      <w:r w:rsidRPr="009A1321">
        <w:rPr>
          <w:rFonts w:ascii="Arial" w:hAnsi="Arial" w:cs="Arial"/>
          <w:sz w:val="20"/>
        </w:rPr>
        <w:tab/>
        <w:t>SRS imbalance solution considerations</w:t>
      </w:r>
      <w:r w:rsidRPr="009A1321">
        <w:rPr>
          <w:rFonts w:ascii="Arial" w:hAnsi="Arial" w:cs="Arial"/>
          <w:sz w:val="20"/>
        </w:rPr>
        <w:tab/>
        <w:t>Nokia</w:t>
      </w:r>
    </w:p>
    <w:p w14:paraId="4DCA69D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R4-2418825</w:t>
      </w:r>
      <w:r w:rsidRPr="009A1321">
        <w:rPr>
          <w:rFonts w:ascii="Arial" w:hAnsi="Arial" w:cs="Arial"/>
          <w:sz w:val="20"/>
        </w:rPr>
        <w:tab/>
        <w:t>Discussion on MIMO layer for 6Rx UE</w:t>
      </w:r>
      <w:r w:rsidRPr="009A1321">
        <w:rPr>
          <w:rFonts w:ascii="Arial" w:hAnsi="Arial" w:cs="Arial"/>
          <w:sz w:val="20"/>
        </w:rPr>
        <w:tab/>
        <w:t>Google Ireland Limited</w:t>
      </w:r>
    </w:p>
    <w:p w14:paraId="694C1AE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R4-2418836</w:t>
      </w:r>
      <w:r w:rsidRPr="009A1321">
        <w:rPr>
          <w:rFonts w:ascii="Arial" w:hAnsi="Arial" w:cs="Arial"/>
          <w:sz w:val="20"/>
        </w:rPr>
        <w:tab/>
        <w:t>Discussion on SRS IL imbalance for 6Rx UE</w:t>
      </w:r>
      <w:r w:rsidRPr="009A1321">
        <w:rPr>
          <w:rFonts w:ascii="Arial" w:hAnsi="Arial" w:cs="Arial"/>
          <w:sz w:val="20"/>
        </w:rPr>
        <w:tab/>
        <w:t>Google Ireland Limited</w:t>
      </w:r>
    </w:p>
    <w:p w14:paraId="27AFEA2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R4-2418842</w:t>
      </w:r>
      <w:r w:rsidRPr="009A1321">
        <w:rPr>
          <w:rFonts w:ascii="Arial" w:hAnsi="Arial" w:cs="Arial"/>
          <w:sz w:val="20"/>
        </w:rPr>
        <w:tab/>
      </w:r>
      <w:proofErr w:type="spellStart"/>
      <w:r w:rsidRPr="009A1321">
        <w:rPr>
          <w:rFonts w:ascii="Arial" w:hAnsi="Arial" w:cs="Arial"/>
          <w:sz w:val="20"/>
        </w:rPr>
        <w:t>Disscussion</w:t>
      </w:r>
      <w:proofErr w:type="spellEnd"/>
      <w:r w:rsidRPr="009A1321">
        <w:rPr>
          <w:rFonts w:ascii="Arial" w:hAnsi="Arial" w:cs="Arial"/>
          <w:sz w:val="20"/>
        </w:rPr>
        <w:t xml:space="preserve"> on SRS antenna switching requirements for 6RX UE</w:t>
      </w:r>
      <w:r w:rsidRPr="009A1321">
        <w:rPr>
          <w:rFonts w:ascii="Arial" w:hAnsi="Arial" w:cs="Arial"/>
          <w:sz w:val="20"/>
        </w:rPr>
        <w:tab/>
      </w:r>
      <w:proofErr w:type="spellStart"/>
      <w:r w:rsidRPr="009A1321">
        <w:rPr>
          <w:rFonts w:ascii="Arial" w:hAnsi="Arial" w:cs="Arial"/>
          <w:sz w:val="20"/>
        </w:rPr>
        <w:t>Spreadtrum</w:t>
      </w:r>
      <w:proofErr w:type="spellEnd"/>
      <w:r w:rsidRPr="009A1321">
        <w:rPr>
          <w:rFonts w:ascii="Arial" w:hAnsi="Arial" w:cs="Arial"/>
          <w:sz w:val="20"/>
        </w:rPr>
        <w:t xml:space="preserve"> Communications</w:t>
      </w:r>
    </w:p>
    <w:p w14:paraId="22B7A24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R4-2418843</w:t>
      </w:r>
      <w:r w:rsidRPr="009A1321">
        <w:rPr>
          <w:rFonts w:ascii="Arial" w:hAnsi="Arial" w:cs="Arial"/>
          <w:sz w:val="20"/>
        </w:rPr>
        <w:tab/>
      </w:r>
      <w:proofErr w:type="spellStart"/>
      <w:r w:rsidRPr="009A1321">
        <w:rPr>
          <w:rFonts w:ascii="Arial" w:hAnsi="Arial" w:cs="Arial"/>
          <w:sz w:val="20"/>
        </w:rPr>
        <w:t>Disscussion</w:t>
      </w:r>
      <w:proofErr w:type="spellEnd"/>
      <w:r w:rsidRPr="009A1321">
        <w:rPr>
          <w:rFonts w:ascii="Arial" w:hAnsi="Arial" w:cs="Arial"/>
          <w:sz w:val="20"/>
        </w:rPr>
        <w:t xml:space="preserve"> on SRS IL imbalance for 6RX UE</w:t>
      </w:r>
      <w:r w:rsidRPr="009A1321">
        <w:rPr>
          <w:rFonts w:ascii="Arial" w:hAnsi="Arial" w:cs="Arial"/>
          <w:sz w:val="20"/>
        </w:rPr>
        <w:tab/>
      </w:r>
      <w:proofErr w:type="spellStart"/>
      <w:r w:rsidRPr="009A1321">
        <w:rPr>
          <w:rFonts w:ascii="Arial" w:hAnsi="Arial" w:cs="Arial"/>
          <w:sz w:val="20"/>
        </w:rPr>
        <w:t>Spreadtrum</w:t>
      </w:r>
      <w:proofErr w:type="spellEnd"/>
      <w:r w:rsidRPr="009A1321">
        <w:rPr>
          <w:rFonts w:ascii="Arial" w:hAnsi="Arial" w:cs="Arial"/>
          <w:sz w:val="20"/>
        </w:rPr>
        <w:t xml:space="preserve"> Communications</w:t>
      </w:r>
    </w:p>
    <w:p w14:paraId="79D9672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R4-2418874</w:t>
      </w:r>
      <w:r w:rsidRPr="009A1321">
        <w:rPr>
          <w:rFonts w:ascii="Arial" w:hAnsi="Arial" w:cs="Arial"/>
          <w:sz w:val="20"/>
        </w:rPr>
        <w:tab/>
        <w:t>Configured maximum power and MPR requirements for intra-band UL CA with PC1.5</w:t>
      </w:r>
      <w:r w:rsidRPr="009A1321">
        <w:rPr>
          <w:rFonts w:ascii="Arial" w:hAnsi="Arial" w:cs="Arial"/>
          <w:sz w:val="20"/>
        </w:rPr>
        <w:tab/>
        <w:t>Ericsson</w:t>
      </w:r>
    </w:p>
    <w:p w14:paraId="2456B8C1"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R4-2418875</w:t>
      </w:r>
      <w:r w:rsidRPr="009A1321">
        <w:rPr>
          <w:rFonts w:ascii="Arial" w:hAnsi="Arial" w:cs="Arial"/>
          <w:sz w:val="20"/>
        </w:rPr>
        <w:tab/>
        <w:t>Power domain enhancements for single- and multi-CC scenarios</w:t>
      </w:r>
      <w:r w:rsidRPr="009A1321">
        <w:rPr>
          <w:rFonts w:ascii="Arial" w:hAnsi="Arial" w:cs="Arial"/>
          <w:sz w:val="20"/>
        </w:rPr>
        <w:tab/>
        <w:t>Ericsson</w:t>
      </w:r>
    </w:p>
    <w:p w14:paraId="2DFA948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R4-2418876</w:t>
      </w:r>
      <w:r w:rsidRPr="009A1321">
        <w:rPr>
          <w:rFonts w:ascii="Arial" w:hAnsi="Arial" w:cs="Arial"/>
          <w:sz w:val="20"/>
        </w:rPr>
        <w:tab/>
        <w:t>Power enhancement for a narrower UE bandwidth within a wider BS bandwidth</w:t>
      </w:r>
      <w:r w:rsidRPr="009A1321">
        <w:rPr>
          <w:rFonts w:ascii="Arial" w:hAnsi="Arial" w:cs="Arial"/>
          <w:sz w:val="20"/>
        </w:rPr>
        <w:tab/>
        <w:t>Ericsson, Sony</w:t>
      </w:r>
    </w:p>
    <w:p w14:paraId="01203B9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R4-2418877</w:t>
      </w:r>
      <w:r w:rsidRPr="009A1321">
        <w:rPr>
          <w:rFonts w:ascii="Arial" w:hAnsi="Arial" w:cs="Arial"/>
          <w:sz w:val="20"/>
        </w:rPr>
        <w:tab/>
        <w:t>MPR applicability for contiguous and non-contiguous UL CA in FR1</w:t>
      </w:r>
      <w:r w:rsidRPr="009A1321">
        <w:rPr>
          <w:rFonts w:ascii="Arial" w:hAnsi="Arial" w:cs="Arial"/>
          <w:sz w:val="20"/>
        </w:rPr>
        <w:tab/>
        <w:t>Ericsson</w:t>
      </w:r>
    </w:p>
    <w:p w14:paraId="4C9B973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R4-2418878</w:t>
      </w:r>
      <w:r w:rsidRPr="009A1321">
        <w:rPr>
          <w:rFonts w:ascii="Arial" w:hAnsi="Arial" w:cs="Arial"/>
          <w:sz w:val="20"/>
        </w:rPr>
        <w:tab/>
        <w:t>On the MPR applicability for FR2</w:t>
      </w:r>
      <w:r w:rsidRPr="009A1321">
        <w:rPr>
          <w:rFonts w:ascii="Arial" w:hAnsi="Arial" w:cs="Arial"/>
          <w:sz w:val="20"/>
        </w:rPr>
        <w:tab/>
        <w:t>Ericsson</w:t>
      </w:r>
    </w:p>
    <w:p w14:paraId="080577D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R4-2418896</w:t>
      </w:r>
      <w:r w:rsidRPr="009A1321">
        <w:rPr>
          <w:rFonts w:ascii="Arial" w:hAnsi="Arial" w:cs="Arial"/>
          <w:sz w:val="20"/>
        </w:rPr>
        <w:tab/>
        <w:t>Views on SRS insertion loss compensation and reporting enhancements</w:t>
      </w:r>
      <w:r w:rsidRPr="009A1321">
        <w:rPr>
          <w:rFonts w:ascii="Arial" w:hAnsi="Arial" w:cs="Arial"/>
          <w:sz w:val="20"/>
        </w:rPr>
        <w:tab/>
        <w:t>Intel Corporation</w:t>
      </w:r>
    </w:p>
    <w:p w14:paraId="54D279D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R4-2418999</w:t>
      </w:r>
      <w:r w:rsidRPr="009A1321">
        <w:rPr>
          <w:rFonts w:ascii="Arial" w:hAnsi="Arial" w:cs="Arial"/>
          <w:sz w:val="20"/>
        </w:rPr>
        <w:tab/>
        <w:t>Discussion on Power domain enhancements for single carrier</w:t>
      </w:r>
      <w:r w:rsidRPr="009A1321">
        <w:rPr>
          <w:rFonts w:ascii="Arial" w:hAnsi="Arial" w:cs="Arial"/>
          <w:sz w:val="20"/>
        </w:rPr>
        <w:tab/>
        <w:t>LG Electronics UK</w:t>
      </w:r>
    </w:p>
    <w:p w14:paraId="299A3DE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R4-2419012</w:t>
      </w:r>
      <w:r w:rsidRPr="009A1321">
        <w:rPr>
          <w:rFonts w:ascii="Arial" w:hAnsi="Arial" w:cs="Arial"/>
          <w:sz w:val="20"/>
        </w:rPr>
        <w:tab/>
        <w:t>Discussion on MPR reduction for single carrier</w:t>
      </w:r>
      <w:r w:rsidRPr="009A1321">
        <w:rPr>
          <w:rFonts w:ascii="Arial" w:hAnsi="Arial" w:cs="Arial"/>
          <w:sz w:val="20"/>
        </w:rPr>
        <w:tab/>
        <w:t>OPPO</w:t>
      </w:r>
    </w:p>
    <w:p w14:paraId="1D456AE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R4-2419025</w:t>
      </w:r>
      <w:r w:rsidRPr="009A1321">
        <w:rPr>
          <w:rFonts w:ascii="Arial" w:hAnsi="Arial" w:cs="Arial"/>
          <w:sz w:val="20"/>
        </w:rPr>
        <w:tab/>
        <w:t>On power domain enhancements for single carrier</w:t>
      </w:r>
      <w:r w:rsidRPr="009A1321">
        <w:rPr>
          <w:rFonts w:ascii="Arial" w:hAnsi="Arial" w:cs="Arial"/>
          <w:sz w:val="20"/>
        </w:rPr>
        <w:tab/>
        <w:t>Huawei, HiSilicon</w:t>
      </w:r>
    </w:p>
    <w:p w14:paraId="0B22412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R4-2419026</w:t>
      </w:r>
      <w:r w:rsidRPr="009A1321">
        <w:rPr>
          <w:rFonts w:ascii="Arial" w:hAnsi="Arial" w:cs="Arial"/>
          <w:sz w:val="20"/>
        </w:rPr>
        <w:tab/>
        <w:t>On MPR applicability for FR1 intra-band UL CA</w:t>
      </w:r>
      <w:r w:rsidRPr="009A1321">
        <w:rPr>
          <w:rFonts w:ascii="Arial" w:hAnsi="Arial" w:cs="Arial"/>
          <w:sz w:val="20"/>
        </w:rPr>
        <w:tab/>
        <w:t>Huawei, HiSilicon</w:t>
      </w:r>
    </w:p>
    <w:p w14:paraId="3C2997C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R4-2419027</w:t>
      </w:r>
      <w:r w:rsidRPr="009A1321">
        <w:rPr>
          <w:rFonts w:ascii="Arial" w:hAnsi="Arial" w:cs="Arial"/>
          <w:sz w:val="20"/>
        </w:rPr>
        <w:tab/>
        <w:t>On MPR applicability for FR2 CA</w:t>
      </w:r>
      <w:r w:rsidRPr="009A1321">
        <w:rPr>
          <w:rFonts w:ascii="Arial" w:hAnsi="Arial" w:cs="Arial"/>
          <w:sz w:val="20"/>
        </w:rPr>
        <w:tab/>
        <w:t>Huawei, HiSilicon</w:t>
      </w:r>
    </w:p>
    <w:p w14:paraId="22B1AD9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R4-2419029</w:t>
      </w:r>
      <w:r w:rsidRPr="009A1321">
        <w:rPr>
          <w:rFonts w:ascii="Arial" w:hAnsi="Arial" w:cs="Arial"/>
          <w:sz w:val="20"/>
        </w:rPr>
        <w:tab/>
        <w:t>On MIMO layer evaluation for 6Rx UE</w:t>
      </w:r>
      <w:r w:rsidRPr="009A1321">
        <w:rPr>
          <w:rFonts w:ascii="Arial" w:hAnsi="Arial" w:cs="Arial"/>
          <w:sz w:val="20"/>
        </w:rPr>
        <w:tab/>
        <w:t>Huawei, HiSilicon</w:t>
      </w:r>
    </w:p>
    <w:p w14:paraId="155DB8C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R4-2419030</w:t>
      </w:r>
      <w:r w:rsidRPr="009A1321">
        <w:rPr>
          <w:rFonts w:ascii="Arial" w:hAnsi="Arial" w:cs="Arial"/>
          <w:sz w:val="20"/>
        </w:rPr>
        <w:tab/>
        <w:t>On 6Rx SRS antenna switching requirements</w:t>
      </w:r>
      <w:r w:rsidRPr="009A1321">
        <w:rPr>
          <w:rFonts w:ascii="Arial" w:hAnsi="Arial" w:cs="Arial"/>
          <w:sz w:val="20"/>
        </w:rPr>
        <w:tab/>
        <w:t>Huawei, HiSilicon</w:t>
      </w:r>
    </w:p>
    <w:p w14:paraId="478656E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R4-2419031</w:t>
      </w:r>
      <w:r w:rsidRPr="009A1321">
        <w:rPr>
          <w:rFonts w:ascii="Arial" w:hAnsi="Arial" w:cs="Arial"/>
          <w:sz w:val="20"/>
        </w:rPr>
        <w:tab/>
        <w:t>On SRS IL imbalance issue</w:t>
      </w:r>
      <w:r w:rsidRPr="009A1321">
        <w:rPr>
          <w:rFonts w:ascii="Arial" w:hAnsi="Arial" w:cs="Arial"/>
          <w:sz w:val="20"/>
        </w:rPr>
        <w:tab/>
        <w:t>Huawei, HiSilicon</w:t>
      </w:r>
    </w:p>
    <w:p w14:paraId="07BFAC2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R4-2419074</w:t>
      </w:r>
      <w:r w:rsidRPr="009A1321">
        <w:rPr>
          <w:rFonts w:ascii="Arial" w:hAnsi="Arial" w:cs="Arial"/>
          <w:sz w:val="20"/>
        </w:rPr>
        <w:tab/>
        <w:t>About SRS IL imbalance indication</w:t>
      </w:r>
      <w:r w:rsidRPr="009A1321">
        <w:rPr>
          <w:rFonts w:ascii="Arial" w:hAnsi="Arial" w:cs="Arial"/>
          <w:sz w:val="20"/>
        </w:rPr>
        <w:tab/>
        <w:t>Qualcomm France</w:t>
      </w:r>
    </w:p>
    <w:p w14:paraId="5F3B8F9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R4-2419082</w:t>
      </w:r>
      <w:r w:rsidRPr="009A1321">
        <w:rPr>
          <w:rFonts w:ascii="Arial" w:hAnsi="Arial" w:cs="Arial"/>
          <w:sz w:val="20"/>
        </w:rPr>
        <w:tab/>
        <w:t>MSD for HPUE</w:t>
      </w:r>
      <w:r w:rsidRPr="009A1321">
        <w:rPr>
          <w:rFonts w:ascii="Arial" w:hAnsi="Arial" w:cs="Arial"/>
          <w:sz w:val="20"/>
        </w:rPr>
        <w:tab/>
        <w:t>Qualcomm France</w:t>
      </w:r>
    </w:p>
    <w:p w14:paraId="0B0125C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R4-2419112</w:t>
      </w:r>
      <w:r w:rsidRPr="009A1321">
        <w:rPr>
          <w:rFonts w:ascii="Arial" w:hAnsi="Arial" w:cs="Arial"/>
          <w:sz w:val="20"/>
        </w:rPr>
        <w:tab/>
        <w:t>Views on SAR Solution</w:t>
      </w:r>
      <w:r w:rsidRPr="009A1321">
        <w:rPr>
          <w:rFonts w:ascii="Arial" w:hAnsi="Arial" w:cs="Arial"/>
          <w:sz w:val="20"/>
        </w:rPr>
        <w:tab/>
        <w:t>China Telecom</w:t>
      </w:r>
    </w:p>
    <w:p w14:paraId="4613B99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R4-2419113</w:t>
      </w:r>
      <w:r w:rsidRPr="009A1321">
        <w:rPr>
          <w:rFonts w:ascii="Arial" w:hAnsi="Arial" w:cs="Arial"/>
          <w:sz w:val="20"/>
        </w:rPr>
        <w:tab/>
        <w:t>Views on Power domain enhancements for single carrier</w:t>
      </w:r>
      <w:r w:rsidRPr="009A1321">
        <w:rPr>
          <w:rFonts w:ascii="Arial" w:hAnsi="Arial" w:cs="Arial"/>
          <w:sz w:val="20"/>
        </w:rPr>
        <w:tab/>
        <w:t>China Telecom</w:t>
      </w:r>
    </w:p>
    <w:p w14:paraId="7DC364F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R4-2419114</w:t>
      </w:r>
      <w:r w:rsidRPr="009A1321">
        <w:rPr>
          <w:rFonts w:ascii="Arial" w:hAnsi="Arial" w:cs="Arial"/>
          <w:sz w:val="20"/>
        </w:rPr>
        <w:tab/>
        <w:t>Further study on SRS IL imbalance</w:t>
      </w:r>
      <w:r w:rsidRPr="009A1321">
        <w:rPr>
          <w:rFonts w:ascii="Arial" w:hAnsi="Arial" w:cs="Arial"/>
          <w:sz w:val="20"/>
        </w:rPr>
        <w:tab/>
        <w:t>China Telecom</w:t>
      </w:r>
    </w:p>
    <w:p w14:paraId="4C06324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R4-2419155</w:t>
      </w:r>
      <w:r w:rsidRPr="009A1321">
        <w:rPr>
          <w:rFonts w:ascii="Arial" w:hAnsi="Arial" w:cs="Arial"/>
          <w:sz w:val="20"/>
        </w:rPr>
        <w:tab/>
        <w:t>HPUE for intra-band UL CA</w:t>
      </w:r>
      <w:r w:rsidRPr="009A1321">
        <w:rPr>
          <w:rFonts w:ascii="Arial" w:hAnsi="Arial" w:cs="Arial"/>
          <w:sz w:val="20"/>
        </w:rPr>
        <w:tab/>
        <w:t>LG Electronics Finland</w:t>
      </w:r>
    </w:p>
    <w:p w14:paraId="24C384B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R4-2419157</w:t>
      </w:r>
      <w:r w:rsidRPr="009A1321">
        <w:rPr>
          <w:rFonts w:ascii="Arial" w:hAnsi="Arial" w:cs="Arial"/>
          <w:sz w:val="20"/>
        </w:rPr>
        <w:tab/>
        <w:t xml:space="preserve">draft CR on </w:t>
      </w:r>
      <w:proofErr w:type="spellStart"/>
      <w:proofErr w:type="gramStart"/>
      <w:r w:rsidRPr="009A1321">
        <w:rPr>
          <w:rFonts w:ascii="Arial" w:hAnsi="Arial" w:cs="Arial"/>
          <w:sz w:val="20"/>
        </w:rPr>
        <w:t>Pcmax,c</w:t>
      </w:r>
      <w:proofErr w:type="spellEnd"/>
      <w:proofErr w:type="gramEnd"/>
      <w:r w:rsidRPr="009A1321">
        <w:rPr>
          <w:rFonts w:ascii="Arial" w:hAnsi="Arial" w:cs="Arial"/>
          <w:sz w:val="20"/>
        </w:rPr>
        <w:t xml:space="preserve"> for PC1.5 intra-band NC CA</w:t>
      </w:r>
      <w:r w:rsidRPr="009A1321">
        <w:rPr>
          <w:rFonts w:ascii="Arial" w:hAnsi="Arial" w:cs="Arial"/>
          <w:sz w:val="20"/>
        </w:rPr>
        <w:tab/>
        <w:t>LG Electronics Finland</w:t>
      </w:r>
    </w:p>
    <w:p w14:paraId="7BC73FC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R4-2419165</w:t>
      </w:r>
      <w:r w:rsidRPr="009A1321">
        <w:rPr>
          <w:rFonts w:ascii="Arial" w:hAnsi="Arial" w:cs="Arial"/>
          <w:sz w:val="20"/>
        </w:rPr>
        <w:tab/>
        <w:t>Discussion on MIMO layer evaluation for 6Rx UE</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25E7040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R4-2419380</w:t>
      </w:r>
      <w:r w:rsidRPr="009A1321">
        <w:rPr>
          <w:rFonts w:ascii="Arial" w:hAnsi="Arial" w:cs="Arial"/>
          <w:sz w:val="20"/>
        </w:rPr>
        <w:tab/>
        <w:t>On the SRS IL imbalance reporting details</w:t>
      </w:r>
      <w:r w:rsidRPr="009A1321">
        <w:rPr>
          <w:rFonts w:ascii="Arial" w:hAnsi="Arial" w:cs="Arial"/>
          <w:sz w:val="20"/>
        </w:rPr>
        <w:tab/>
        <w:t>Ericsson France S.A.S</w:t>
      </w:r>
    </w:p>
    <w:p w14:paraId="2A92135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R4-2419400</w:t>
      </w:r>
      <w:r w:rsidRPr="009A1321">
        <w:rPr>
          <w:rFonts w:ascii="Arial" w:hAnsi="Arial" w:cs="Arial"/>
          <w:sz w:val="20"/>
        </w:rPr>
        <w:tab/>
        <w:t xml:space="preserve">Discussion on power domain enhancement for NR single carrier </w:t>
      </w:r>
      <w:r w:rsidRPr="009A1321">
        <w:rPr>
          <w:rFonts w:ascii="Arial" w:hAnsi="Arial" w:cs="Arial"/>
          <w:sz w:val="20"/>
        </w:rPr>
        <w:tab/>
        <w:t>MediaTek (Wuhan) Inc.</w:t>
      </w:r>
    </w:p>
    <w:p w14:paraId="40FD2DE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R4-2419412</w:t>
      </w:r>
      <w:r w:rsidRPr="009A1321">
        <w:rPr>
          <w:rFonts w:ascii="Arial" w:hAnsi="Arial" w:cs="Arial"/>
          <w:sz w:val="20"/>
        </w:rPr>
        <w:tab/>
        <w:t>Views on SRS IL imbalance</w:t>
      </w:r>
      <w:r w:rsidRPr="009A1321">
        <w:rPr>
          <w:rFonts w:ascii="Arial" w:hAnsi="Arial" w:cs="Arial"/>
          <w:sz w:val="20"/>
        </w:rPr>
        <w:tab/>
        <w:t>Samsung</w:t>
      </w:r>
    </w:p>
    <w:p w14:paraId="4BD5BD7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R4-2419428</w:t>
      </w:r>
      <w:r w:rsidRPr="009A1321">
        <w:rPr>
          <w:rFonts w:ascii="Arial" w:hAnsi="Arial" w:cs="Arial"/>
          <w:sz w:val="20"/>
        </w:rPr>
        <w:tab/>
        <w:t xml:space="preserve">On </w:t>
      </w:r>
      <w:proofErr w:type="spellStart"/>
      <w:r w:rsidRPr="009A1321">
        <w:rPr>
          <w:rFonts w:ascii="Arial" w:hAnsi="Arial" w:cs="Arial"/>
          <w:sz w:val="20"/>
        </w:rPr>
        <w:t>DeltaT_RxSRS</w:t>
      </w:r>
      <w:proofErr w:type="spellEnd"/>
      <w:r w:rsidRPr="009A1321">
        <w:rPr>
          <w:rFonts w:ascii="Arial" w:hAnsi="Arial" w:cs="Arial"/>
          <w:sz w:val="20"/>
        </w:rPr>
        <w:t xml:space="preserve"> requirements for 3Tx and 6Rx UE RF</w:t>
      </w:r>
      <w:r w:rsidRPr="009A1321">
        <w:rPr>
          <w:rFonts w:ascii="Arial" w:hAnsi="Arial" w:cs="Arial"/>
          <w:sz w:val="20"/>
        </w:rPr>
        <w:tab/>
        <w:t>Ericsson France S.A.S</w:t>
      </w:r>
    </w:p>
    <w:p w14:paraId="61D28F4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R4-2419448</w:t>
      </w:r>
      <w:r w:rsidRPr="009A1321">
        <w:rPr>
          <w:rFonts w:ascii="Arial" w:hAnsi="Arial" w:cs="Arial"/>
          <w:sz w:val="20"/>
        </w:rPr>
        <w:tab/>
        <w:t>Discussion on SAR solution for Rel-19 HPUE</w:t>
      </w:r>
      <w:r w:rsidRPr="009A1321">
        <w:rPr>
          <w:rFonts w:ascii="Arial" w:hAnsi="Arial" w:cs="Arial"/>
          <w:sz w:val="20"/>
        </w:rPr>
        <w:tab/>
        <w:t>Huawei, Hisilicon</w:t>
      </w:r>
    </w:p>
    <w:p w14:paraId="65CFFCE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R4-2419463</w:t>
      </w:r>
      <w:r w:rsidRPr="009A1321">
        <w:rPr>
          <w:rFonts w:ascii="Arial" w:hAnsi="Arial" w:cs="Arial"/>
          <w:sz w:val="20"/>
        </w:rPr>
        <w:tab/>
        <w:t>NC-ULCA Single CC Fallback MPR</w:t>
      </w:r>
      <w:r w:rsidRPr="009A1321">
        <w:rPr>
          <w:rFonts w:ascii="Arial" w:hAnsi="Arial" w:cs="Arial"/>
          <w:sz w:val="20"/>
        </w:rPr>
        <w:tab/>
        <w:t>Murata Manufacturing Co Ltd.</w:t>
      </w:r>
    </w:p>
    <w:p w14:paraId="7725D66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R4-2419550</w:t>
      </w:r>
      <w:r w:rsidRPr="009A1321">
        <w:rPr>
          <w:rFonts w:ascii="Arial" w:hAnsi="Arial" w:cs="Arial"/>
          <w:sz w:val="20"/>
        </w:rPr>
        <w:tab/>
        <w:t>Discussion on the support of MIMO layers for 6Rx UE</w:t>
      </w:r>
      <w:r w:rsidRPr="009A1321">
        <w:rPr>
          <w:rFonts w:ascii="Arial" w:hAnsi="Arial" w:cs="Arial"/>
          <w:sz w:val="20"/>
        </w:rPr>
        <w:tab/>
        <w:t>Ericsson</w:t>
      </w:r>
    </w:p>
    <w:p w14:paraId="019FE96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R4-2419637</w:t>
      </w:r>
      <w:r w:rsidRPr="009A1321">
        <w:rPr>
          <w:rFonts w:ascii="Arial" w:hAnsi="Arial" w:cs="Arial"/>
          <w:sz w:val="20"/>
        </w:rPr>
        <w:tab/>
        <w:t>Discussion on the intra-band CA with PC1.5</w:t>
      </w:r>
      <w:r w:rsidRPr="009A1321">
        <w:rPr>
          <w:rFonts w:ascii="Arial" w:hAnsi="Arial" w:cs="Arial"/>
          <w:sz w:val="20"/>
        </w:rPr>
        <w:tab/>
        <w:t>Huawei, HiSilicon</w:t>
      </w:r>
    </w:p>
    <w:p w14:paraId="6EC97A6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R4-2419699</w:t>
      </w:r>
      <w:r w:rsidRPr="009A1321">
        <w:rPr>
          <w:rFonts w:ascii="Arial" w:hAnsi="Arial" w:cs="Arial"/>
          <w:sz w:val="20"/>
        </w:rPr>
        <w:tab/>
        <w:t>1UL HPUE NRCA MSD Simplifications for Rel-19</w:t>
      </w:r>
      <w:r w:rsidRPr="009A1321">
        <w:rPr>
          <w:rFonts w:ascii="Arial" w:hAnsi="Arial" w:cs="Arial"/>
          <w:sz w:val="20"/>
        </w:rPr>
        <w:tab/>
        <w:t>Skyworks Solutions Inc.</w:t>
      </w:r>
    </w:p>
    <w:p w14:paraId="426A339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R4-2419712</w:t>
      </w:r>
      <w:r w:rsidRPr="009A1321">
        <w:rPr>
          <w:rFonts w:ascii="Arial" w:hAnsi="Arial" w:cs="Arial"/>
          <w:sz w:val="20"/>
        </w:rPr>
        <w:tab/>
        <w:t>1UL HPUE NRCA MSD Observations</w:t>
      </w:r>
      <w:r w:rsidRPr="009A1321">
        <w:rPr>
          <w:rFonts w:ascii="Arial" w:hAnsi="Arial" w:cs="Arial"/>
          <w:sz w:val="20"/>
        </w:rPr>
        <w:tab/>
        <w:t>Skyworks Solutions Inc.</w:t>
      </w:r>
    </w:p>
    <w:p w14:paraId="02D944B0" w14:textId="58C7A9A6" w:rsidR="00335E20"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R4-2419739</w:t>
      </w:r>
      <w:r w:rsidRPr="009A1321">
        <w:rPr>
          <w:rFonts w:ascii="Arial" w:hAnsi="Arial" w:cs="Arial"/>
          <w:sz w:val="20"/>
        </w:rPr>
        <w:tab/>
        <w:t xml:space="preserve">Inputs to </w:t>
      </w:r>
      <w:proofErr w:type="spellStart"/>
      <w:r w:rsidRPr="009A1321">
        <w:rPr>
          <w:rFonts w:ascii="Arial" w:hAnsi="Arial" w:cs="Arial"/>
          <w:sz w:val="20"/>
        </w:rPr>
        <w:t>PCmax</w:t>
      </w:r>
      <w:proofErr w:type="spellEnd"/>
      <w:r w:rsidRPr="009A1321">
        <w:rPr>
          <w:rFonts w:ascii="Arial" w:hAnsi="Arial" w:cs="Arial"/>
          <w:sz w:val="20"/>
        </w:rPr>
        <w:t xml:space="preserve"> for PC1.5 intra-band ULCA</w:t>
      </w:r>
      <w:r w:rsidRPr="009A1321">
        <w:rPr>
          <w:rFonts w:ascii="Arial" w:hAnsi="Arial" w:cs="Arial"/>
          <w:sz w:val="20"/>
        </w:rPr>
        <w:tab/>
        <w:t>Skyworks Solutions Inc.</w:t>
      </w:r>
    </w:p>
    <w:p w14:paraId="7EC434F2" w14:textId="2F97CA33" w:rsidR="005D7E80" w:rsidRPr="00913C2E" w:rsidRDefault="005D7E80" w:rsidP="00B13D06">
      <w:pPr>
        <w:pStyle w:val="aff7"/>
        <w:numPr>
          <w:ilvl w:val="0"/>
          <w:numId w:val="46"/>
        </w:numPr>
        <w:snapToGrid w:val="0"/>
        <w:ind w:leftChars="0"/>
        <w:rPr>
          <w:rFonts w:ascii="Arial" w:hAnsi="Arial" w:cs="Arial"/>
          <w:sz w:val="20"/>
        </w:rPr>
      </w:pPr>
      <w:r w:rsidRPr="005D7E80">
        <w:rPr>
          <w:rFonts w:ascii="Arial" w:hAnsi="Arial" w:cs="Arial"/>
          <w:sz w:val="20"/>
        </w:rPr>
        <w:t>R4-2419506</w:t>
      </w:r>
      <w:r w:rsidRPr="005D7E80">
        <w:rPr>
          <w:rFonts w:ascii="Arial" w:hAnsi="Arial" w:cs="Arial"/>
          <w:sz w:val="20"/>
        </w:rPr>
        <w:tab/>
        <w:t>Discussions on RRM impact of Rel-19 WI on UE RF enhancements WI</w:t>
      </w:r>
      <w:r w:rsidRPr="005D7E80">
        <w:rPr>
          <w:rFonts w:ascii="Arial" w:hAnsi="Arial" w:cs="Arial"/>
          <w:sz w:val="20"/>
        </w:rPr>
        <w:tab/>
        <w:t>Ericsson LM</w:t>
      </w:r>
    </w:p>
    <w:p w14:paraId="3DDF4B82" w14:textId="642CD14D" w:rsid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429B11AC" w14:textId="0F1C2C0F"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12bis</w:t>
      </w:r>
    </w:p>
    <w:p w14:paraId="6109B0A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R4-2415218</w:t>
      </w:r>
      <w:r w:rsidRPr="00881ABB">
        <w:rPr>
          <w:rFonts w:ascii="Arial" w:hAnsi="Arial" w:cs="Arial"/>
          <w:sz w:val="20"/>
        </w:rPr>
        <w:tab/>
        <w:t>Topic summary for [112</w:t>
      </w:r>
      <w:proofErr w:type="gramStart"/>
      <w:r w:rsidRPr="00881ABB">
        <w:rPr>
          <w:rFonts w:ascii="Arial" w:hAnsi="Arial" w:cs="Arial"/>
          <w:sz w:val="20"/>
        </w:rPr>
        <w:t>bis][</w:t>
      </w:r>
      <w:proofErr w:type="gramEnd"/>
      <w:r w:rsidRPr="00881ABB">
        <w:rPr>
          <w:rFonts w:ascii="Arial" w:hAnsi="Arial" w:cs="Arial"/>
          <w:sz w:val="20"/>
        </w:rPr>
        <w:t>114] NR_ENDC_RF_Ph4_part1</w:t>
      </w:r>
      <w:r w:rsidRPr="00881ABB">
        <w:rPr>
          <w:rFonts w:ascii="Arial" w:hAnsi="Arial" w:cs="Arial"/>
          <w:sz w:val="20"/>
        </w:rPr>
        <w:tab/>
        <w:t>Moderator(Huawei)</w:t>
      </w:r>
    </w:p>
    <w:p w14:paraId="4BCBC21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R4-2415219</w:t>
      </w:r>
      <w:r w:rsidRPr="00881ABB">
        <w:rPr>
          <w:rFonts w:ascii="Arial" w:hAnsi="Arial" w:cs="Arial"/>
          <w:sz w:val="20"/>
        </w:rPr>
        <w:tab/>
        <w:t>Topic summary for [112</w:t>
      </w:r>
      <w:proofErr w:type="gramStart"/>
      <w:r w:rsidRPr="00881ABB">
        <w:rPr>
          <w:rFonts w:ascii="Arial" w:hAnsi="Arial" w:cs="Arial"/>
          <w:sz w:val="20"/>
        </w:rPr>
        <w:t>bis][</w:t>
      </w:r>
      <w:proofErr w:type="gramEnd"/>
      <w:r w:rsidRPr="00881ABB">
        <w:rPr>
          <w:rFonts w:ascii="Arial" w:hAnsi="Arial" w:cs="Arial"/>
          <w:sz w:val="20"/>
        </w:rPr>
        <w:t>115] NR_ENDC_RF_Ph4_part2</w:t>
      </w:r>
      <w:r w:rsidRPr="00881ABB">
        <w:rPr>
          <w:rFonts w:ascii="Arial" w:hAnsi="Arial" w:cs="Arial"/>
          <w:sz w:val="20"/>
        </w:rPr>
        <w:tab/>
        <w:t>Moderator(Samsung)</w:t>
      </w:r>
    </w:p>
    <w:p w14:paraId="62E13BF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R4-2415220</w:t>
      </w:r>
      <w:r w:rsidRPr="00881ABB">
        <w:rPr>
          <w:rFonts w:ascii="Arial" w:hAnsi="Arial" w:cs="Arial"/>
          <w:sz w:val="20"/>
        </w:rPr>
        <w:tab/>
        <w:t>Topic summary for [112</w:t>
      </w:r>
      <w:proofErr w:type="gramStart"/>
      <w:r w:rsidRPr="00881ABB">
        <w:rPr>
          <w:rFonts w:ascii="Arial" w:hAnsi="Arial" w:cs="Arial"/>
          <w:sz w:val="20"/>
        </w:rPr>
        <w:t>bis][</w:t>
      </w:r>
      <w:proofErr w:type="gramEnd"/>
      <w:r w:rsidRPr="00881ABB">
        <w:rPr>
          <w:rFonts w:ascii="Arial" w:hAnsi="Arial" w:cs="Arial"/>
          <w:sz w:val="20"/>
        </w:rPr>
        <w:t>116] NR_ENDC_RF_Ph4_part3</w:t>
      </w:r>
      <w:r w:rsidRPr="00881ABB">
        <w:rPr>
          <w:rFonts w:ascii="Arial" w:hAnsi="Arial" w:cs="Arial"/>
          <w:sz w:val="20"/>
        </w:rPr>
        <w:tab/>
        <w:t>Moderator(AT&amp;T)</w:t>
      </w:r>
    </w:p>
    <w:p w14:paraId="75C5CC7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R4-2415651</w:t>
      </w:r>
      <w:r w:rsidRPr="00881ABB">
        <w:rPr>
          <w:rFonts w:ascii="Arial" w:hAnsi="Arial" w:cs="Arial"/>
          <w:sz w:val="20"/>
        </w:rPr>
        <w:tab/>
        <w:t>Topic summary for [112bis][204] NR_ENDC_RF_Ph4</w:t>
      </w:r>
      <w:r w:rsidRPr="00881ABB">
        <w:rPr>
          <w:rFonts w:ascii="Arial" w:hAnsi="Arial" w:cs="Arial"/>
          <w:sz w:val="20"/>
        </w:rPr>
        <w:tab/>
        <w:t>Moderator (Huawei)</w:t>
      </w:r>
    </w:p>
    <w:p w14:paraId="4040EBD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R4-2416848</w:t>
      </w:r>
      <w:r w:rsidRPr="00881ABB">
        <w:rPr>
          <w:rFonts w:ascii="Arial" w:hAnsi="Arial" w:cs="Arial"/>
          <w:sz w:val="20"/>
        </w:rPr>
        <w:tab/>
        <w:t>WF on RRM requirements for NR_ENDC_RF_Ph4</w:t>
      </w:r>
      <w:r w:rsidRPr="00881ABB">
        <w:rPr>
          <w:rFonts w:ascii="Arial" w:hAnsi="Arial" w:cs="Arial"/>
          <w:sz w:val="20"/>
        </w:rPr>
        <w:tab/>
        <w:t>Huawei</w:t>
      </w:r>
    </w:p>
    <w:p w14:paraId="15A5247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R4-2417095</w:t>
      </w:r>
      <w:r w:rsidRPr="00881ABB">
        <w:rPr>
          <w:rFonts w:ascii="Arial" w:hAnsi="Arial" w:cs="Arial"/>
          <w:sz w:val="20"/>
        </w:rPr>
        <w:tab/>
        <w:t>WF on 6Rx UE RF requirements</w:t>
      </w:r>
      <w:r w:rsidRPr="00881ABB">
        <w:rPr>
          <w:rFonts w:ascii="Arial" w:hAnsi="Arial" w:cs="Arial"/>
          <w:sz w:val="20"/>
        </w:rPr>
        <w:tab/>
        <w:t>AT&amp;T</w:t>
      </w:r>
    </w:p>
    <w:p w14:paraId="7B750FB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R4-2417098</w:t>
      </w:r>
      <w:r w:rsidRPr="00881ABB">
        <w:rPr>
          <w:rFonts w:ascii="Arial" w:hAnsi="Arial" w:cs="Arial"/>
          <w:sz w:val="20"/>
        </w:rPr>
        <w:tab/>
        <w:t>WF on HPUE RF requirements</w:t>
      </w:r>
      <w:r w:rsidRPr="00881ABB">
        <w:rPr>
          <w:rFonts w:ascii="Arial" w:hAnsi="Arial" w:cs="Arial"/>
          <w:sz w:val="20"/>
        </w:rPr>
        <w:tab/>
        <w:t>Samsung</w:t>
      </w:r>
    </w:p>
    <w:p w14:paraId="54E8F6E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R4-2417111</w:t>
      </w:r>
      <w:r w:rsidRPr="00881ABB">
        <w:rPr>
          <w:rFonts w:ascii="Arial" w:hAnsi="Arial" w:cs="Arial"/>
          <w:sz w:val="20"/>
        </w:rPr>
        <w:tab/>
        <w:t>WF on power enhancement for UE</w:t>
      </w:r>
      <w:r w:rsidRPr="00881ABB">
        <w:rPr>
          <w:rFonts w:ascii="Arial" w:hAnsi="Arial" w:cs="Arial"/>
          <w:sz w:val="20"/>
        </w:rPr>
        <w:tab/>
        <w:t>Huawei</w:t>
      </w:r>
    </w:p>
    <w:p w14:paraId="0855263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R4-2417204</w:t>
      </w:r>
      <w:r w:rsidRPr="00881ABB">
        <w:rPr>
          <w:rFonts w:ascii="Arial" w:hAnsi="Arial" w:cs="Arial"/>
          <w:sz w:val="20"/>
        </w:rPr>
        <w:tab/>
        <w:t>WF on power enhancement for UE</w:t>
      </w:r>
      <w:r w:rsidRPr="00881ABB">
        <w:rPr>
          <w:rFonts w:ascii="Arial" w:hAnsi="Arial" w:cs="Arial"/>
          <w:sz w:val="20"/>
        </w:rPr>
        <w:tab/>
        <w:t>Huawei</w:t>
      </w:r>
    </w:p>
    <w:p w14:paraId="18DDA53B" w14:textId="6B66DAC4" w:rsidR="00335E20"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R4-2417209</w:t>
      </w:r>
      <w:r w:rsidRPr="00881ABB">
        <w:rPr>
          <w:rFonts w:ascii="Arial" w:hAnsi="Arial" w:cs="Arial"/>
          <w:sz w:val="20"/>
        </w:rPr>
        <w:tab/>
        <w:t>WF on 6Rx UE RF requirements</w:t>
      </w:r>
      <w:r w:rsidRPr="00881ABB">
        <w:rPr>
          <w:rFonts w:ascii="Arial" w:hAnsi="Arial" w:cs="Arial"/>
          <w:sz w:val="20"/>
        </w:rPr>
        <w:tab/>
        <w:t>AT&amp;T</w:t>
      </w:r>
    </w:p>
    <w:p w14:paraId="4FF88E5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R4-2414948</w:t>
      </w:r>
      <w:r w:rsidRPr="00881ABB">
        <w:rPr>
          <w:rFonts w:ascii="Arial" w:hAnsi="Arial" w:cs="Arial"/>
          <w:sz w:val="20"/>
        </w:rPr>
        <w:tab/>
        <w:t>Views on SAR and MSD for HPUE TN</w:t>
      </w:r>
      <w:r w:rsidRPr="00881ABB">
        <w:rPr>
          <w:rFonts w:ascii="Arial" w:hAnsi="Arial" w:cs="Arial"/>
          <w:sz w:val="20"/>
        </w:rPr>
        <w:tab/>
        <w:t>Samsung</w:t>
      </w:r>
    </w:p>
    <w:p w14:paraId="0D787DC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R4-2414949</w:t>
      </w:r>
      <w:r w:rsidRPr="00881ABB">
        <w:rPr>
          <w:rFonts w:ascii="Arial" w:hAnsi="Arial" w:cs="Arial"/>
          <w:sz w:val="20"/>
        </w:rPr>
        <w:tab/>
        <w:t>Draft Rel-19 CR for 38.101-1 on increasing higher power limit with 2Tx or 3Tx</w:t>
      </w:r>
      <w:r w:rsidRPr="00881ABB">
        <w:rPr>
          <w:rFonts w:ascii="Arial" w:hAnsi="Arial" w:cs="Arial"/>
          <w:sz w:val="20"/>
        </w:rPr>
        <w:tab/>
        <w:t>Samsung, Nokia</w:t>
      </w:r>
    </w:p>
    <w:p w14:paraId="627D6E7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R4-2414950</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0104AAA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R4-2414953</w:t>
      </w:r>
      <w:r w:rsidRPr="00881ABB">
        <w:rPr>
          <w:rFonts w:ascii="Arial" w:hAnsi="Arial" w:cs="Arial"/>
          <w:sz w:val="20"/>
        </w:rPr>
        <w:tab/>
        <w:t>Draft Rel-19 CR on MPR applicability for intra-band contiguous CA with single CC with activated cell</w:t>
      </w:r>
      <w:r w:rsidRPr="00881ABB">
        <w:rPr>
          <w:rFonts w:ascii="Arial" w:hAnsi="Arial" w:cs="Arial"/>
          <w:sz w:val="20"/>
        </w:rPr>
        <w:tab/>
        <w:t>Samsung</w:t>
      </w:r>
    </w:p>
    <w:p w14:paraId="2B1351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lastRenderedPageBreak/>
        <w:t>R4-2414981</w:t>
      </w:r>
      <w:r w:rsidRPr="00881ABB">
        <w:rPr>
          <w:rFonts w:ascii="Arial" w:hAnsi="Arial" w:cs="Arial"/>
          <w:sz w:val="20"/>
        </w:rPr>
        <w:tab/>
        <w:t>R19 6Rx SRS IL for n104</w:t>
      </w:r>
      <w:r w:rsidRPr="00881ABB">
        <w:rPr>
          <w:rFonts w:ascii="Arial" w:hAnsi="Arial" w:cs="Arial"/>
          <w:sz w:val="20"/>
        </w:rPr>
        <w:tab/>
        <w:t>OPPO</w:t>
      </w:r>
    </w:p>
    <w:p w14:paraId="1F33725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R4-2414984</w:t>
      </w:r>
      <w:r w:rsidRPr="00881ABB">
        <w:rPr>
          <w:rFonts w:ascii="Arial" w:hAnsi="Arial" w:cs="Arial"/>
          <w:sz w:val="20"/>
        </w:rPr>
        <w:tab/>
        <w:t>R19 MPR for PC1.5 contiguous CA and NCCA</w:t>
      </w:r>
      <w:r w:rsidRPr="00881ABB">
        <w:rPr>
          <w:rFonts w:ascii="Arial" w:hAnsi="Arial" w:cs="Arial"/>
          <w:sz w:val="20"/>
        </w:rPr>
        <w:tab/>
        <w:t>OPPO</w:t>
      </w:r>
    </w:p>
    <w:p w14:paraId="13B5445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R4-2414985</w:t>
      </w:r>
      <w:r w:rsidRPr="00881ABB">
        <w:rPr>
          <w:rFonts w:ascii="Arial" w:hAnsi="Arial" w:cs="Arial"/>
          <w:sz w:val="20"/>
        </w:rPr>
        <w:tab/>
        <w:t>R19 Simulation results of 6Layer performance</w:t>
      </w:r>
      <w:r w:rsidRPr="00881ABB">
        <w:rPr>
          <w:rFonts w:ascii="Arial" w:hAnsi="Arial" w:cs="Arial"/>
          <w:sz w:val="20"/>
        </w:rPr>
        <w:tab/>
        <w:t>OPPO</w:t>
      </w:r>
    </w:p>
    <w:p w14:paraId="2C0A79B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R4-2415035</w:t>
      </w:r>
      <w:r w:rsidRPr="00881ABB">
        <w:rPr>
          <w:rFonts w:ascii="Arial" w:hAnsi="Arial" w:cs="Arial"/>
          <w:sz w:val="20"/>
        </w:rPr>
        <w:tab/>
        <w:t>Discussion on MPR reduction for single carrier</w:t>
      </w:r>
      <w:r w:rsidRPr="00881ABB">
        <w:rPr>
          <w:rFonts w:ascii="Arial" w:hAnsi="Arial" w:cs="Arial"/>
          <w:sz w:val="20"/>
        </w:rPr>
        <w:tab/>
        <w:t>OPPO</w:t>
      </w:r>
    </w:p>
    <w:p w14:paraId="28EBDF4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R4-2415036</w:t>
      </w:r>
      <w:r w:rsidRPr="00881ABB">
        <w:rPr>
          <w:rFonts w:ascii="Arial" w:hAnsi="Arial" w:cs="Arial"/>
          <w:sz w:val="20"/>
        </w:rPr>
        <w:tab/>
        <w:t>Discussion on the applicable MPR for FR1 intra-band UL CA with single activated cell</w:t>
      </w:r>
      <w:r w:rsidRPr="00881ABB">
        <w:rPr>
          <w:rFonts w:ascii="Arial" w:hAnsi="Arial" w:cs="Arial"/>
          <w:sz w:val="20"/>
        </w:rPr>
        <w:tab/>
        <w:t>OPPO</w:t>
      </w:r>
    </w:p>
    <w:p w14:paraId="7BE1395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R4-2415053</w:t>
      </w:r>
      <w:r w:rsidRPr="00881ABB">
        <w:rPr>
          <w:rFonts w:ascii="Arial" w:hAnsi="Arial" w:cs="Arial"/>
          <w:sz w:val="20"/>
        </w:rPr>
        <w:tab/>
        <w:t>Discussion on PC1.5 TDD intra-band CA</w:t>
      </w:r>
      <w:r w:rsidRPr="00881ABB">
        <w:rPr>
          <w:rFonts w:ascii="Arial" w:hAnsi="Arial" w:cs="Arial"/>
          <w:sz w:val="20"/>
        </w:rPr>
        <w:tab/>
        <w:t>Xiaomi</w:t>
      </w:r>
    </w:p>
    <w:p w14:paraId="0A61839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R4-2415054</w:t>
      </w:r>
      <w:r w:rsidRPr="00881ABB">
        <w:rPr>
          <w:rFonts w:ascii="Arial" w:hAnsi="Arial" w:cs="Arial"/>
          <w:sz w:val="20"/>
        </w:rPr>
        <w:tab/>
        <w:t>Discussion on General aspects for High power UE</w:t>
      </w:r>
      <w:r w:rsidRPr="00881ABB">
        <w:rPr>
          <w:rFonts w:ascii="Arial" w:hAnsi="Arial" w:cs="Arial"/>
          <w:sz w:val="20"/>
        </w:rPr>
        <w:tab/>
        <w:t>Xiaomi</w:t>
      </w:r>
    </w:p>
    <w:p w14:paraId="5A01933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R4-2415055</w:t>
      </w:r>
      <w:r w:rsidRPr="00881ABB">
        <w:rPr>
          <w:rFonts w:ascii="Arial" w:hAnsi="Arial" w:cs="Arial"/>
          <w:sz w:val="20"/>
        </w:rPr>
        <w:tab/>
        <w:t>Discussion on increasing high power limit for inter-band CA DC with 2Tx and or 3Tx</w:t>
      </w:r>
      <w:r w:rsidRPr="00881ABB">
        <w:rPr>
          <w:rFonts w:ascii="Arial" w:hAnsi="Arial" w:cs="Arial"/>
          <w:sz w:val="20"/>
        </w:rPr>
        <w:tab/>
        <w:t>Xiaomi</w:t>
      </w:r>
    </w:p>
    <w:p w14:paraId="097985A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R4-2415264</w:t>
      </w:r>
      <w:r w:rsidRPr="00881ABB">
        <w:rPr>
          <w:rFonts w:ascii="Arial" w:hAnsi="Arial" w:cs="Arial"/>
          <w:sz w:val="20"/>
        </w:rPr>
        <w:tab/>
        <w:t>Views on SAR Solution</w:t>
      </w:r>
      <w:r w:rsidRPr="00881ABB">
        <w:rPr>
          <w:rFonts w:ascii="Arial" w:hAnsi="Arial" w:cs="Arial"/>
          <w:sz w:val="20"/>
        </w:rPr>
        <w:tab/>
        <w:t>China Telecom</w:t>
      </w:r>
    </w:p>
    <w:p w14:paraId="1608A43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R4-2415265</w:t>
      </w:r>
      <w:r w:rsidRPr="00881ABB">
        <w:rPr>
          <w:rFonts w:ascii="Arial" w:hAnsi="Arial" w:cs="Arial"/>
          <w:sz w:val="20"/>
        </w:rPr>
        <w:tab/>
        <w:t>Views on Power domain enhancements for single carrier</w:t>
      </w:r>
      <w:r w:rsidRPr="00881ABB">
        <w:rPr>
          <w:rFonts w:ascii="Arial" w:hAnsi="Arial" w:cs="Arial"/>
          <w:sz w:val="20"/>
        </w:rPr>
        <w:tab/>
        <w:t>China Telecom</w:t>
      </w:r>
    </w:p>
    <w:p w14:paraId="648FCDC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R4-2415266</w:t>
      </w:r>
      <w:r w:rsidRPr="00881ABB">
        <w:rPr>
          <w:rFonts w:ascii="Arial" w:hAnsi="Arial" w:cs="Arial"/>
          <w:sz w:val="20"/>
        </w:rPr>
        <w:tab/>
        <w:t>Further study on SRS IL imbalance</w:t>
      </w:r>
      <w:r w:rsidRPr="00881ABB">
        <w:rPr>
          <w:rFonts w:ascii="Arial" w:hAnsi="Arial" w:cs="Arial"/>
          <w:sz w:val="20"/>
        </w:rPr>
        <w:tab/>
        <w:t>China Telecom</w:t>
      </w:r>
    </w:p>
    <w:p w14:paraId="7BD7482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R4-2415273</w:t>
      </w:r>
      <w:r w:rsidRPr="00881ABB">
        <w:rPr>
          <w:rFonts w:ascii="Arial" w:hAnsi="Arial" w:cs="Arial"/>
          <w:sz w:val="20"/>
        </w:rPr>
        <w:tab/>
        <w:t>Using single CC MPR and ULCA related emissions when only one CC has RBs allocated</w:t>
      </w:r>
      <w:r w:rsidRPr="00881ABB">
        <w:rPr>
          <w:rFonts w:ascii="Arial" w:hAnsi="Arial" w:cs="Arial"/>
          <w:sz w:val="20"/>
        </w:rPr>
        <w:tab/>
        <w:t>Skyworks Solutions Inc.</w:t>
      </w:r>
    </w:p>
    <w:p w14:paraId="0CF7E4B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R4-2415274</w:t>
      </w:r>
      <w:r w:rsidRPr="00881ABB">
        <w:rPr>
          <w:rFonts w:ascii="Arial" w:hAnsi="Arial" w:cs="Arial"/>
          <w:sz w:val="20"/>
        </w:rPr>
        <w:tab/>
        <w:t xml:space="preserve">Reduced MPR by redefining allocation type based on BS </w:t>
      </w:r>
      <w:proofErr w:type="spellStart"/>
      <w:r w:rsidRPr="00881ABB">
        <w:rPr>
          <w:rFonts w:ascii="Arial" w:hAnsi="Arial" w:cs="Arial"/>
          <w:sz w:val="20"/>
        </w:rPr>
        <w:t>signalled</w:t>
      </w:r>
      <w:proofErr w:type="spellEnd"/>
      <w:r w:rsidRPr="00881ABB">
        <w:rPr>
          <w:rFonts w:ascii="Arial" w:hAnsi="Arial" w:cs="Arial"/>
          <w:sz w:val="20"/>
        </w:rPr>
        <w:t xml:space="preserve"> transmission bandwidth</w:t>
      </w:r>
      <w:r w:rsidRPr="00881ABB">
        <w:rPr>
          <w:rFonts w:ascii="Arial" w:hAnsi="Arial" w:cs="Arial"/>
          <w:sz w:val="20"/>
        </w:rPr>
        <w:tab/>
        <w:t>Skyworks Solutions Inc.</w:t>
      </w:r>
    </w:p>
    <w:p w14:paraId="1D0E5E0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R4-2415275</w:t>
      </w:r>
      <w:r w:rsidRPr="00881ABB">
        <w:rPr>
          <w:rFonts w:ascii="Arial" w:hAnsi="Arial" w:cs="Arial"/>
          <w:sz w:val="20"/>
        </w:rPr>
        <w:tab/>
        <w:t xml:space="preserve">On PC1.5 ULCA </w:t>
      </w:r>
      <w:proofErr w:type="spellStart"/>
      <w:r w:rsidRPr="00881ABB">
        <w:rPr>
          <w:rFonts w:ascii="Arial" w:hAnsi="Arial" w:cs="Arial"/>
          <w:sz w:val="20"/>
        </w:rPr>
        <w:t>PCmax</w:t>
      </w:r>
      <w:proofErr w:type="spellEnd"/>
      <w:r w:rsidRPr="00881ABB">
        <w:rPr>
          <w:rFonts w:ascii="Arial" w:hAnsi="Arial" w:cs="Arial"/>
          <w:sz w:val="20"/>
        </w:rPr>
        <w:t xml:space="preserve"> and UE behavior under large PSD imbalance</w:t>
      </w:r>
      <w:r w:rsidRPr="00881ABB">
        <w:rPr>
          <w:rFonts w:ascii="Arial" w:hAnsi="Arial" w:cs="Arial"/>
          <w:sz w:val="20"/>
        </w:rPr>
        <w:tab/>
        <w:t>Skyworks Solutions Inc.</w:t>
      </w:r>
    </w:p>
    <w:p w14:paraId="4B3B188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R4-2415280</w:t>
      </w:r>
      <w:r w:rsidRPr="00881ABB">
        <w:rPr>
          <w:rFonts w:ascii="Arial" w:hAnsi="Arial" w:cs="Arial"/>
          <w:sz w:val="20"/>
        </w:rPr>
        <w:tab/>
        <w:t>On the SRS imbalance issue for further discussion</w:t>
      </w:r>
      <w:r w:rsidRPr="00881ABB">
        <w:rPr>
          <w:rFonts w:ascii="Arial" w:hAnsi="Arial" w:cs="Arial"/>
          <w:sz w:val="20"/>
        </w:rPr>
        <w:tab/>
        <w:t>Nokia</w:t>
      </w:r>
    </w:p>
    <w:p w14:paraId="3529AE6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R4-2415298</w:t>
      </w:r>
      <w:r w:rsidRPr="00881ABB">
        <w:rPr>
          <w:rFonts w:ascii="Arial" w:hAnsi="Arial" w:cs="Arial"/>
          <w:sz w:val="20"/>
        </w:rPr>
        <w:tab/>
        <w:t>Discussion on 6Rx Support of 6 MIMO Layers</w:t>
      </w:r>
      <w:r w:rsidRPr="00881ABB">
        <w:rPr>
          <w:rFonts w:ascii="Arial" w:hAnsi="Arial" w:cs="Arial"/>
          <w:sz w:val="20"/>
        </w:rPr>
        <w:tab/>
        <w:t>Nokia</w:t>
      </w:r>
    </w:p>
    <w:p w14:paraId="1B15068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R4-2415313</w:t>
      </w:r>
      <w:r w:rsidRPr="00881ABB">
        <w:rPr>
          <w:rFonts w:ascii="Arial" w:hAnsi="Arial" w:cs="Arial"/>
          <w:sz w:val="20"/>
        </w:rPr>
        <w:tab/>
        <w:t>On the SRS insertion loss imbalance reporting</w:t>
      </w:r>
      <w:r w:rsidRPr="00881ABB">
        <w:rPr>
          <w:rFonts w:ascii="Arial" w:hAnsi="Arial" w:cs="Arial"/>
          <w:sz w:val="20"/>
        </w:rPr>
        <w:tab/>
        <w:t>Ericsson India Private Limited</w:t>
      </w:r>
    </w:p>
    <w:p w14:paraId="10A74F3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R4-2415324</w:t>
      </w:r>
      <w:r w:rsidRPr="00881ABB">
        <w:rPr>
          <w:rFonts w:ascii="Arial" w:hAnsi="Arial" w:cs="Arial"/>
          <w:sz w:val="20"/>
        </w:rPr>
        <w:tab/>
        <w:t xml:space="preserve">On the values of </w:t>
      </w:r>
      <w:proofErr w:type="spellStart"/>
      <w:r w:rsidRPr="00881ABB">
        <w:rPr>
          <w:rFonts w:ascii="Arial" w:hAnsi="Arial" w:cs="Arial"/>
          <w:sz w:val="20"/>
        </w:rPr>
        <w:t>Delta_TRxSRS</w:t>
      </w:r>
      <w:proofErr w:type="spellEnd"/>
      <w:r w:rsidRPr="00881ABB">
        <w:rPr>
          <w:rFonts w:ascii="Arial" w:hAnsi="Arial" w:cs="Arial"/>
          <w:sz w:val="20"/>
        </w:rPr>
        <w:t xml:space="preserve"> for 6Rx SRS antenna switching</w:t>
      </w:r>
      <w:r w:rsidRPr="00881ABB">
        <w:rPr>
          <w:rFonts w:ascii="Arial" w:hAnsi="Arial" w:cs="Arial"/>
          <w:sz w:val="20"/>
        </w:rPr>
        <w:tab/>
        <w:t>Apple</w:t>
      </w:r>
    </w:p>
    <w:p w14:paraId="7D96CE5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R4-2415325</w:t>
      </w:r>
      <w:r w:rsidRPr="00881ABB">
        <w:rPr>
          <w:rFonts w:ascii="Arial" w:hAnsi="Arial" w:cs="Arial"/>
          <w:sz w:val="20"/>
        </w:rPr>
        <w:tab/>
        <w:t>Views on 6Rx REFSENS evaluation and SRS IL Imbalance solution</w:t>
      </w:r>
      <w:r w:rsidRPr="00881ABB">
        <w:rPr>
          <w:rFonts w:ascii="Arial" w:hAnsi="Arial" w:cs="Arial"/>
          <w:sz w:val="20"/>
        </w:rPr>
        <w:tab/>
        <w:t>Apple</w:t>
      </w:r>
    </w:p>
    <w:p w14:paraId="1D76C5E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R4-2415326</w:t>
      </w:r>
      <w:r w:rsidRPr="00881ABB">
        <w:rPr>
          <w:rFonts w:ascii="Arial" w:hAnsi="Arial" w:cs="Arial"/>
          <w:sz w:val="20"/>
        </w:rPr>
        <w:tab/>
        <w:t>On Rel-19 power domain enhancement for FR1</w:t>
      </w:r>
      <w:r w:rsidRPr="00881ABB">
        <w:rPr>
          <w:rFonts w:ascii="Arial" w:hAnsi="Arial" w:cs="Arial"/>
          <w:sz w:val="20"/>
        </w:rPr>
        <w:tab/>
        <w:t>Apple</w:t>
      </w:r>
    </w:p>
    <w:p w14:paraId="709246B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R4-2415327</w:t>
      </w:r>
      <w:r w:rsidRPr="00881ABB">
        <w:rPr>
          <w:rFonts w:ascii="Arial" w:hAnsi="Arial" w:cs="Arial"/>
          <w:sz w:val="20"/>
        </w:rPr>
        <w:tab/>
        <w:t>On Rel-19 power domain enhancement for FR2</w:t>
      </w:r>
      <w:r w:rsidRPr="00881ABB">
        <w:rPr>
          <w:rFonts w:ascii="Arial" w:hAnsi="Arial" w:cs="Arial"/>
          <w:sz w:val="20"/>
        </w:rPr>
        <w:tab/>
        <w:t>Apple</w:t>
      </w:r>
    </w:p>
    <w:p w14:paraId="36AEDB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R4-2415330</w:t>
      </w:r>
      <w:r w:rsidRPr="00881ABB">
        <w:rPr>
          <w:rFonts w:ascii="Arial" w:hAnsi="Arial" w:cs="Arial"/>
          <w:sz w:val="20"/>
        </w:rPr>
        <w:tab/>
        <w:t>On Rel-19 HPUE CA/DC SAR compliance consideration</w:t>
      </w:r>
      <w:r w:rsidRPr="00881ABB">
        <w:rPr>
          <w:rFonts w:ascii="Arial" w:hAnsi="Arial" w:cs="Arial"/>
          <w:sz w:val="20"/>
        </w:rPr>
        <w:tab/>
        <w:t>Apple</w:t>
      </w:r>
    </w:p>
    <w:p w14:paraId="6D18566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R4-2415331</w:t>
      </w:r>
      <w:r w:rsidRPr="00881ABB">
        <w:rPr>
          <w:rFonts w:ascii="Arial" w:hAnsi="Arial" w:cs="Arial"/>
          <w:sz w:val="20"/>
        </w:rPr>
        <w:tab/>
        <w:t>On PSD imbalance for PC1.5 intra-band UL CA MPR evaluations</w:t>
      </w:r>
      <w:r w:rsidRPr="00881ABB">
        <w:rPr>
          <w:rFonts w:ascii="Arial" w:hAnsi="Arial" w:cs="Arial"/>
          <w:sz w:val="20"/>
        </w:rPr>
        <w:tab/>
        <w:t>Apple</w:t>
      </w:r>
    </w:p>
    <w:p w14:paraId="59B68A3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R4-2415332</w:t>
      </w:r>
      <w:r w:rsidRPr="00881ABB">
        <w:rPr>
          <w:rFonts w:ascii="Arial" w:hAnsi="Arial" w:cs="Arial"/>
          <w:sz w:val="20"/>
        </w:rPr>
        <w:tab/>
        <w:t>On Rel-19 HPUE CA/DC MSD consideration</w:t>
      </w:r>
      <w:r w:rsidRPr="00881ABB">
        <w:rPr>
          <w:rFonts w:ascii="Arial" w:hAnsi="Arial" w:cs="Arial"/>
          <w:sz w:val="20"/>
        </w:rPr>
        <w:tab/>
        <w:t>Apple</w:t>
      </w:r>
    </w:p>
    <w:p w14:paraId="4AE1958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R4-2415367</w:t>
      </w:r>
      <w:r w:rsidRPr="00881ABB">
        <w:rPr>
          <w:rFonts w:ascii="Arial" w:hAnsi="Arial" w:cs="Arial"/>
          <w:sz w:val="20"/>
        </w:rPr>
        <w:tab/>
        <w:t>MSD requirement for new PC2/PC1.5 band combinations</w:t>
      </w:r>
      <w:r w:rsidRPr="00881ABB">
        <w:rPr>
          <w:rFonts w:ascii="Arial" w:hAnsi="Arial" w:cs="Arial"/>
          <w:sz w:val="20"/>
        </w:rPr>
        <w:tab/>
        <w:t>Nokia</w:t>
      </w:r>
    </w:p>
    <w:p w14:paraId="4B3260A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R4-2415368</w:t>
      </w:r>
      <w:r w:rsidRPr="00881ABB">
        <w:rPr>
          <w:rFonts w:ascii="Arial" w:hAnsi="Arial" w:cs="Arial"/>
          <w:sz w:val="20"/>
        </w:rPr>
        <w:tab/>
        <w:t>PSD imbalance impact to MPR</w:t>
      </w:r>
      <w:r w:rsidRPr="00881ABB">
        <w:rPr>
          <w:rFonts w:ascii="Arial" w:hAnsi="Arial" w:cs="Arial"/>
          <w:sz w:val="20"/>
        </w:rPr>
        <w:tab/>
        <w:t>Nokia</w:t>
      </w:r>
    </w:p>
    <w:p w14:paraId="66B346E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R4-2415369</w:t>
      </w:r>
      <w:r w:rsidRPr="00881ABB">
        <w:rPr>
          <w:rFonts w:ascii="Arial" w:hAnsi="Arial" w:cs="Arial"/>
          <w:sz w:val="20"/>
        </w:rPr>
        <w:tab/>
        <w:t>Power domain enhancements for single carrier</w:t>
      </w:r>
      <w:r w:rsidRPr="00881ABB">
        <w:rPr>
          <w:rFonts w:ascii="Arial" w:hAnsi="Arial" w:cs="Arial"/>
          <w:sz w:val="20"/>
        </w:rPr>
        <w:tab/>
        <w:t>Nokia</w:t>
      </w:r>
    </w:p>
    <w:p w14:paraId="06B4E4E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R4-2415370</w:t>
      </w:r>
      <w:r w:rsidRPr="00881ABB">
        <w:rPr>
          <w:rFonts w:ascii="Arial" w:hAnsi="Arial" w:cs="Arial"/>
          <w:sz w:val="20"/>
        </w:rPr>
        <w:tab/>
        <w:t xml:space="preserve">MPR applicability for FR1 intra-band UL CA </w:t>
      </w:r>
      <w:r w:rsidRPr="00881ABB">
        <w:rPr>
          <w:rFonts w:ascii="Arial" w:hAnsi="Arial" w:cs="Arial"/>
          <w:sz w:val="20"/>
        </w:rPr>
        <w:tab/>
        <w:t>Nokia</w:t>
      </w:r>
    </w:p>
    <w:p w14:paraId="64BDBCC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R4-2415371</w:t>
      </w:r>
      <w:r w:rsidRPr="00881ABB">
        <w:rPr>
          <w:rFonts w:ascii="Arial" w:hAnsi="Arial" w:cs="Arial"/>
          <w:sz w:val="20"/>
        </w:rPr>
        <w:tab/>
        <w:t>Final remarks on 6Rx for handheld and FWA REFSENS</w:t>
      </w:r>
      <w:r w:rsidRPr="00881ABB">
        <w:rPr>
          <w:rFonts w:ascii="Arial" w:hAnsi="Arial" w:cs="Arial"/>
          <w:sz w:val="20"/>
        </w:rPr>
        <w:tab/>
        <w:t>Nokia</w:t>
      </w:r>
    </w:p>
    <w:p w14:paraId="5E0099E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R4-2415433</w:t>
      </w:r>
      <w:r w:rsidRPr="00881ABB">
        <w:rPr>
          <w:rFonts w:ascii="Arial" w:hAnsi="Arial" w:cs="Arial"/>
          <w:sz w:val="20"/>
        </w:rPr>
        <w:tab/>
        <w:t>Feasibility evaluation of MIMO layer for 6Rx UE</w:t>
      </w:r>
      <w:r w:rsidRPr="00881ABB">
        <w:rPr>
          <w:rFonts w:ascii="Arial" w:hAnsi="Arial" w:cs="Arial"/>
          <w:sz w:val="20"/>
        </w:rPr>
        <w:tab/>
        <w:t>MediaTek inc.</w:t>
      </w:r>
    </w:p>
    <w:p w14:paraId="581D0AC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R4-2415434</w:t>
      </w:r>
      <w:r w:rsidRPr="00881ABB">
        <w:rPr>
          <w:rFonts w:ascii="Arial" w:hAnsi="Arial" w:cs="Arial"/>
          <w:sz w:val="20"/>
        </w:rPr>
        <w:tab/>
        <w:t>UE SRS IL imbalance issue for 6Rx UE</w:t>
      </w:r>
      <w:r w:rsidRPr="00881ABB">
        <w:rPr>
          <w:rFonts w:ascii="Arial" w:hAnsi="Arial" w:cs="Arial"/>
          <w:sz w:val="20"/>
        </w:rPr>
        <w:tab/>
        <w:t>MediaTek inc.</w:t>
      </w:r>
    </w:p>
    <w:p w14:paraId="6D34838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R4-2415465</w:t>
      </w:r>
      <w:r w:rsidRPr="00881ABB">
        <w:rPr>
          <w:rFonts w:ascii="Arial" w:hAnsi="Arial" w:cs="Arial"/>
          <w:sz w:val="20"/>
        </w:rPr>
        <w:tab/>
        <w:t>Discussion on the general aspects for HPUE CA</w:t>
      </w:r>
      <w:r w:rsidRPr="00881ABB">
        <w:rPr>
          <w:rFonts w:ascii="Arial" w:hAnsi="Arial" w:cs="Arial"/>
          <w:sz w:val="20"/>
        </w:rPr>
        <w:tab/>
        <w:t>Huawei, HiSilicon</w:t>
      </w:r>
    </w:p>
    <w:p w14:paraId="12A60A0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R4-2415526</w:t>
      </w:r>
      <w:r w:rsidRPr="00881ABB">
        <w:rPr>
          <w:rFonts w:ascii="Arial" w:hAnsi="Arial" w:cs="Arial"/>
          <w:sz w:val="20"/>
        </w:rPr>
        <w:tab/>
        <w:t>On Rel-19 UL CA power domain enhancement for FR1</w:t>
      </w:r>
      <w:r w:rsidRPr="00881ABB">
        <w:rPr>
          <w:rFonts w:ascii="Arial" w:hAnsi="Arial" w:cs="Arial"/>
          <w:sz w:val="20"/>
        </w:rPr>
        <w:tab/>
        <w:t>Apple</w:t>
      </w:r>
    </w:p>
    <w:p w14:paraId="06DBE63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R4-2415527</w:t>
      </w:r>
      <w:r w:rsidRPr="00881ABB">
        <w:rPr>
          <w:rFonts w:ascii="Arial" w:hAnsi="Arial" w:cs="Arial"/>
          <w:sz w:val="20"/>
        </w:rPr>
        <w:tab/>
        <w:t>ULCA Single CC MPR Applicability after SCELL deactivation</w:t>
      </w:r>
      <w:r w:rsidRPr="00881ABB">
        <w:rPr>
          <w:rFonts w:ascii="Arial" w:hAnsi="Arial" w:cs="Arial"/>
          <w:sz w:val="20"/>
        </w:rPr>
        <w:tab/>
        <w:t>Murata Manufacturing Co Ltd.</w:t>
      </w:r>
    </w:p>
    <w:p w14:paraId="3D1AC75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R4-2415528</w:t>
      </w:r>
      <w:r w:rsidRPr="00881ABB">
        <w:rPr>
          <w:rFonts w:ascii="Arial" w:hAnsi="Arial" w:cs="Arial"/>
          <w:sz w:val="20"/>
        </w:rPr>
        <w:tab/>
        <w:t>MPR Reduction for Single Carrier</w:t>
      </w:r>
      <w:r w:rsidRPr="00881ABB">
        <w:rPr>
          <w:rFonts w:ascii="Arial" w:hAnsi="Arial" w:cs="Arial"/>
          <w:sz w:val="20"/>
        </w:rPr>
        <w:tab/>
        <w:t>Murata Manufacturing Co Ltd.</w:t>
      </w:r>
    </w:p>
    <w:p w14:paraId="475EDAE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R4-2415547</w:t>
      </w:r>
      <w:r w:rsidRPr="00881ABB">
        <w:rPr>
          <w:rFonts w:ascii="Arial" w:hAnsi="Arial" w:cs="Arial"/>
          <w:sz w:val="20"/>
        </w:rPr>
        <w:tab/>
        <w:t>Views on Maximum Number of MIMO Layers for 6Rx UEs</w:t>
      </w:r>
      <w:r w:rsidRPr="00881ABB">
        <w:rPr>
          <w:rFonts w:ascii="Arial" w:hAnsi="Arial" w:cs="Arial"/>
          <w:sz w:val="20"/>
        </w:rPr>
        <w:tab/>
        <w:t>Apple</w:t>
      </w:r>
    </w:p>
    <w:p w14:paraId="1D01B36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R4-2415557</w:t>
      </w:r>
      <w:r w:rsidRPr="00881ABB">
        <w:rPr>
          <w:rFonts w:ascii="Arial" w:hAnsi="Arial" w:cs="Arial"/>
          <w:sz w:val="20"/>
        </w:rPr>
        <w:tab/>
        <w:t>Discussion on MPR reduction for FR2 CA</w:t>
      </w:r>
      <w:r w:rsidRPr="00881ABB">
        <w:rPr>
          <w:rFonts w:ascii="Arial" w:hAnsi="Arial" w:cs="Arial"/>
          <w:sz w:val="20"/>
        </w:rPr>
        <w:tab/>
        <w:t>Samsung</w:t>
      </w:r>
    </w:p>
    <w:p w14:paraId="654B5EB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R4-2415579</w:t>
      </w:r>
      <w:r w:rsidRPr="00881ABB">
        <w:rPr>
          <w:rFonts w:ascii="Arial" w:hAnsi="Arial" w:cs="Arial"/>
          <w:sz w:val="20"/>
        </w:rPr>
        <w:tab/>
        <w:t>Further views on MPR Reduction</w:t>
      </w:r>
      <w:r w:rsidRPr="00881ABB">
        <w:rPr>
          <w:rFonts w:ascii="Arial" w:hAnsi="Arial" w:cs="Arial"/>
          <w:sz w:val="20"/>
        </w:rPr>
        <w:tab/>
        <w:t>Sony</w:t>
      </w:r>
    </w:p>
    <w:p w14:paraId="177C669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R4-2415640</w:t>
      </w:r>
      <w:r w:rsidRPr="00881ABB">
        <w:rPr>
          <w:rFonts w:ascii="Arial" w:hAnsi="Arial" w:cs="Arial"/>
          <w:sz w:val="20"/>
        </w:rPr>
        <w:tab/>
      </w:r>
      <w:proofErr w:type="spellStart"/>
      <w:r w:rsidRPr="00881ABB">
        <w:rPr>
          <w:rFonts w:ascii="Arial" w:hAnsi="Arial" w:cs="Arial"/>
          <w:sz w:val="20"/>
        </w:rPr>
        <w:t>Disscussion</w:t>
      </w:r>
      <w:proofErr w:type="spellEnd"/>
      <w:r w:rsidRPr="00881ABB">
        <w:rPr>
          <w:rFonts w:ascii="Arial" w:hAnsi="Arial" w:cs="Arial"/>
          <w:sz w:val="20"/>
        </w:rPr>
        <w:t xml:space="preserve"> on reference sensitivity requirements for 6RX UE</w:t>
      </w:r>
      <w:r w:rsidRPr="00881ABB">
        <w:rPr>
          <w:rFonts w:ascii="Arial" w:hAnsi="Arial" w:cs="Arial"/>
          <w:sz w:val="20"/>
        </w:rPr>
        <w:tab/>
      </w:r>
      <w:proofErr w:type="spellStart"/>
      <w:r w:rsidRPr="00881ABB">
        <w:rPr>
          <w:rFonts w:ascii="Arial" w:hAnsi="Arial" w:cs="Arial"/>
          <w:sz w:val="20"/>
        </w:rPr>
        <w:t>Spreadtrum</w:t>
      </w:r>
      <w:proofErr w:type="spellEnd"/>
      <w:r w:rsidRPr="00881ABB">
        <w:rPr>
          <w:rFonts w:ascii="Arial" w:hAnsi="Arial" w:cs="Arial"/>
          <w:sz w:val="20"/>
        </w:rPr>
        <w:t xml:space="preserve"> Communications</w:t>
      </w:r>
    </w:p>
    <w:p w14:paraId="1A78BB3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R4-2415641</w:t>
      </w:r>
      <w:r w:rsidRPr="00881ABB">
        <w:rPr>
          <w:rFonts w:ascii="Arial" w:hAnsi="Arial" w:cs="Arial"/>
          <w:sz w:val="20"/>
        </w:rPr>
        <w:tab/>
      </w:r>
      <w:proofErr w:type="spellStart"/>
      <w:r w:rsidRPr="00881ABB">
        <w:rPr>
          <w:rFonts w:ascii="Arial" w:hAnsi="Arial" w:cs="Arial"/>
          <w:sz w:val="20"/>
        </w:rPr>
        <w:t>Disscussion</w:t>
      </w:r>
      <w:proofErr w:type="spellEnd"/>
      <w:r w:rsidRPr="00881ABB">
        <w:rPr>
          <w:rFonts w:ascii="Arial" w:hAnsi="Arial" w:cs="Arial"/>
          <w:sz w:val="20"/>
        </w:rPr>
        <w:t xml:space="preserve"> on SRS antenna switching requirements for 6RX UE</w:t>
      </w:r>
      <w:r w:rsidRPr="00881ABB">
        <w:rPr>
          <w:rFonts w:ascii="Arial" w:hAnsi="Arial" w:cs="Arial"/>
          <w:sz w:val="20"/>
        </w:rPr>
        <w:tab/>
      </w:r>
      <w:proofErr w:type="spellStart"/>
      <w:r w:rsidRPr="00881ABB">
        <w:rPr>
          <w:rFonts w:ascii="Arial" w:hAnsi="Arial" w:cs="Arial"/>
          <w:sz w:val="20"/>
        </w:rPr>
        <w:t>Spreadtrum</w:t>
      </w:r>
      <w:proofErr w:type="spellEnd"/>
      <w:r w:rsidRPr="00881ABB">
        <w:rPr>
          <w:rFonts w:ascii="Arial" w:hAnsi="Arial" w:cs="Arial"/>
          <w:sz w:val="20"/>
        </w:rPr>
        <w:t xml:space="preserve"> Communications</w:t>
      </w:r>
    </w:p>
    <w:p w14:paraId="24B24F2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R4-2415642</w:t>
      </w:r>
      <w:r w:rsidRPr="00881ABB">
        <w:rPr>
          <w:rFonts w:ascii="Arial" w:hAnsi="Arial" w:cs="Arial"/>
          <w:sz w:val="20"/>
        </w:rPr>
        <w:tab/>
      </w:r>
      <w:proofErr w:type="spellStart"/>
      <w:r w:rsidRPr="00881ABB">
        <w:rPr>
          <w:rFonts w:ascii="Arial" w:hAnsi="Arial" w:cs="Arial"/>
          <w:sz w:val="20"/>
        </w:rPr>
        <w:t>Disscussion</w:t>
      </w:r>
      <w:proofErr w:type="spellEnd"/>
      <w:r w:rsidRPr="00881ABB">
        <w:rPr>
          <w:rFonts w:ascii="Arial" w:hAnsi="Arial" w:cs="Arial"/>
          <w:sz w:val="20"/>
        </w:rPr>
        <w:t xml:space="preserve"> on SRS IL imbalance for 6RX UE</w:t>
      </w:r>
      <w:r w:rsidRPr="00881ABB">
        <w:rPr>
          <w:rFonts w:ascii="Arial" w:hAnsi="Arial" w:cs="Arial"/>
          <w:sz w:val="20"/>
        </w:rPr>
        <w:tab/>
      </w:r>
      <w:proofErr w:type="spellStart"/>
      <w:r w:rsidRPr="00881ABB">
        <w:rPr>
          <w:rFonts w:ascii="Arial" w:hAnsi="Arial" w:cs="Arial"/>
          <w:sz w:val="20"/>
        </w:rPr>
        <w:t>Spreadtrum</w:t>
      </w:r>
      <w:proofErr w:type="spellEnd"/>
      <w:r w:rsidRPr="00881ABB">
        <w:rPr>
          <w:rFonts w:ascii="Arial" w:hAnsi="Arial" w:cs="Arial"/>
          <w:sz w:val="20"/>
        </w:rPr>
        <w:t xml:space="preserve"> Communications</w:t>
      </w:r>
    </w:p>
    <w:p w14:paraId="679414F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R4-2415644</w:t>
      </w:r>
      <w:r w:rsidRPr="00881ABB">
        <w:rPr>
          <w:rFonts w:ascii="Arial" w:hAnsi="Arial" w:cs="Arial"/>
          <w:sz w:val="20"/>
        </w:rPr>
        <w:tab/>
        <w:t>Preliminary input on 2Tx PC1.5 contiguous ULCA MPR based on measurements</w:t>
      </w:r>
      <w:r w:rsidRPr="00881ABB">
        <w:rPr>
          <w:rFonts w:ascii="Arial" w:hAnsi="Arial" w:cs="Arial"/>
          <w:sz w:val="20"/>
        </w:rPr>
        <w:tab/>
        <w:t>Skyworks Solutions Inc.</w:t>
      </w:r>
    </w:p>
    <w:p w14:paraId="36F41FB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R4-2415645</w:t>
      </w:r>
      <w:r w:rsidRPr="00881ABB">
        <w:rPr>
          <w:rFonts w:ascii="Arial" w:hAnsi="Arial" w:cs="Arial"/>
          <w:sz w:val="20"/>
        </w:rPr>
        <w:tab/>
        <w:t xml:space="preserve">Preliminary input on </w:t>
      </w:r>
      <w:proofErr w:type="spellStart"/>
      <w:r w:rsidRPr="00881ABB">
        <w:rPr>
          <w:rFonts w:ascii="Arial" w:hAnsi="Arial" w:cs="Arial"/>
          <w:sz w:val="20"/>
        </w:rPr>
        <w:t>DualPA</w:t>
      </w:r>
      <w:proofErr w:type="spellEnd"/>
      <w:r w:rsidRPr="00881ABB">
        <w:rPr>
          <w:rFonts w:ascii="Arial" w:hAnsi="Arial" w:cs="Arial"/>
          <w:sz w:val="20"/>
        </w:rPr>
        <w:t xml:space="preserve"> PC1.5 non-contiguous ULCA MPR based on measurements</w:t>
      </w:r>
      <w:r w:rsidRPr="00881ABB">
        <w:rPr>
          <w:rFonts w:ascii="Arial" w:hAnsi="Arial" w:cs="Arial"/>
          <w:sz w:val="20"/>
        </w:rPr>
        <w:tab/>
        <w:t>Skyworks Solutions Inc.</w:t>
      </w:r>
    </w:p>
    <w:p w14:paraId="4E728CB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R4-2415647</w:t>
      </w:r>
      <w:r w:rsidRPr="00881ABB">
        <w:rPr>
          <w:rFonts w:ascii="Arial" w:hAnsi="Arial" w:cs="Arial"/>
          <w:sz w:val="20"/>
        </w:rPr>
        <w:tab/>
        <w:t>Discussion on the demodulation performance requirements for 6Rx devices</w:t>
      </w:r>
      <w:r w:rsidRPr="00881ABB">
        <w:rPr>
          <w:rFonts w:ascii="Arial" w:hAnsi="Arial" w:cs="Arial"/>
          <w:sz w:val="20"/>
        </w:rPr>
        <w:tab/>
        <w:t>QUALCOMM Europe Inc. - Spain</w:t>
      </w:r>
    </w:p>
    <w:p w14:paraId="1B8D60B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R4-2415681</w:t>
      </w:r>
      <w:r w:rsidRPr="00881ABB">
        <w:rPr>
          <w:rFonts w:ascii="Arial" w:hAnsi="Arial" w:cs="Arial"/>
          <w:sz w:val="20"/>
        </w:rPr>
        <w:tab/>
        <w:t>Discussion and simulation results on MIMO layer evaluation for 6Rx UE</w:t>
      </w:r>
      <w:r w:rsidRPr="00881ABB">
        <w:rPr>
          <w:rFonts w:ascii="Arial" w:hAnsi="Arial" w:cs="Arial"/>
          <w:sz w:val="20"/>
        </w:rPr>
        <w:tab/>
        <w:t>Samsung</w:t>
      </w:r>
    </w:p>
    <w:p w14:paraId="19C4E9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R4-2415686</w:t>
      </w:r>
      <w:r w:rsidRPr="00881ABB">
        <w:rPr>
          <w:rFonts w:ascii="Arial" w:hAnsi="Arial" w:cs="Arial"/>
          <w:sz w:val="20"/>
        </w:rPr>
        <w:tab/>
        <w:t>Views on SRS insertion loss compensation and reporting enhancements</w:t>
      </w:r>
      <w:r w:rsidRPr="00881ABB">
        <w:rPr>
          <w:rFonts w:ascii="Arial" w:hAnsi="Arial" w:cs="Arial"/>
          <w:sz w:val="20"/>
        </w:rPr>
        <w:tab/>
        <w:t>Intel Corporation</w:t>
      </w:r>
    </w:p>
    <w:p w14:paraId="3247982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R4-2415711</w:t>
      </w:r>
      <w:r w:rsidRPr="00881ABB">
        <w:rPr>
          <w:rFonts w:ascii="Arial" w:hAnsi="Arial" w:cs="Arial"/>
          <w:sz w:val="20"/>
        </w:rPr>
        <w:tab/>
        <w:t>Power boosting and MPR reduction</w:t>
      </w:r>
      <w:r w:rsidRPr="00881ABB">
        <w:rPr>
          <w:rFonts w:ascii="Arial" w:hAnsi="Arial" w:cs="Arial"/>
          <w:sz w:val="20"/>
        </w:rPr>
        <w:tab/>
        <w:t>Qualcomm Technologies Int</w:t>
      </w:r>
    </w:p>
    <w:p w14:paraId="7FA5F0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R4-2415712</w:t>
      </w:r>
      <w:r w:rsidRPr="00881ABB">
        <w:rPr>
          <w:rFonts w:ascii="Arial" w:hAnsi="Arial" w:cs="Arial"/>
          <w:sz w:val="20"/>
        </w:rPr>
        <w:tab/>
        <w:t>Study of PSD imbalance between the 2 CCs for intra-band ULCA</w:t>
      </w:r>
      <w:r w:rsidRPr="00881ABB">
        <w:rPr>
          <w:rFonts w:ascii="Arial" w:hAnsi="Arial" w:cs="Arial"/>
          <w:sz w:val="20"/>
        </w:rPr>
        <w:tab/>
        <w:t>Qualcomm Technologies Int</w:t>
      </w:r>
    </w:p>
    <w:p w14:paraId="1BF91C0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R4-2415713</w:t>
      </w:r>
      <w:r w:rsidRPr="00881ABB">
        <w:rPr>
          <w:rFonts w:ascii="Arial" w:hAnsi="Arial" w:cs="Arial"/>
          <w:sz w:val="20"/>
        </w:rPr>
        <w:tab/>
        <w:t>MPR applicability for FR1 intra-band UL CA</w:t>
      </w:r>
      <w:r w:rsidRPr="00881ABB">
        <w:rPr>
          <w:rFonts w:ascii="Arial" w:hAnsi="Arial" w:cs="Arial"/>
          <w:sz w:val="20"/>
        </w:rPr>
        <w:tab/>
        <w:t>Qualcomm Technologies Int</w:t>
      </w:r>
    </w:p>
    <w:p w14:paraId="3EB4A7F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R4-2415716</w:t>
      </w:r>
      <w:r w:rsidRPr="00881ABB">
        <w:rPr>
          <w:rFonts w:ascii="Arial" w:hAnsi="Arial" w:cs="Arial"/>
          <w:sz w:val="20"/>
        </w:rPr>
        <w:tab/>
        <w:t>Configured maximum power and MPR requirements for intra-band UL CA with PC1.5</w:t>
      </w:r>
      <w:r w:rsidRPr="00881ABB">
        <w:rPr>
          <w:rFonts w:ascii="Arial" w:hAnsi="Arial" w:cs="Arial"/>
          <w:sz w:val="20"/>
        </w:rPr>
        <w:tab/>
        <w:t>Ericsson</w:t>
      </w:r>
    </w:p>
    <w:p w14:paraId="339D42E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R4-2415717</w:t>
      </w:r>
      <w:r w:rsidRPr="00881ABB">
        <w:rPr>
          <w:rFonts w:ascii="Arial" w:hAnsi="Arial" w:cs="Arial"/>
          <w:sz w:val="20"/>
        </w:rPr>
        <w:tab/>
        <w:t>The higher power limit with PC1.5 band capability</w:t>
      </w:r>
      <w:r w:rsidRPr="00881ABB">
        <w:rPr>
          <w:rFonts w:ascii="Arial" w:hAnsi="Arial" w:cs="Arial"/>
          <w:sz w:val="20"/>
        </w:rPr>
        <w:tab/>
        <w:t>Ericsson</w:t>
      </w:r>
    </w:p>
    <w:p w14:paraId="331CF91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R4-2415718</w:t>
      </w:r>
      <w:r w:rsidRPr="00881ABB">
        <w:rPr>
          <w:rFonts w:ascii="Arial" w:hAnsi="Arial" w:cs="Arial"/>
          <w:sz w:val="20"/>
        </w:rPr>
        <w:tab/>
        <w:t>Power domain enhancements for scenarios 1 and 2</w:t>
      </w:r>
      <w:r w:rsidRPr="00881ABB">
        <w:rPr>
          <w:rFonts w:ascii="Arial" w:hAnsi="Arial" w:cs="Arial"/>
          <w:sz w:val="20"/>
        </w:rPr>
        <w:tab/>
        <w:t>Ericsson</w:t>
      </w:r>
    </w:p>
    <w:p w14:paraId="798C479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R4-2415719</w:t>
      </w:r>
      <w:r w:rsidRPr="00881ABB">
        <w:rPr>
          <w:rFonts w:ascii="Arial" w:hAnsi="Arial" w:cs="Arial"/>
          <w:sz w:val="20"/>
        </w:rPr>
        <w:tab/>
        <w:t>MPR applicability for non-contiguous and contiguous UL CA in FR1</w:t>
      </w:r>
      <w:r w:rsidRPr="00881ABB">
        <w:rPr>
          <w:rFonts w:ascii="Arial" w:hAnsi="Arial" w:cs="Arial"/>
          <w:sz w:val="20"/>
        </w:rPr>
        <w:tab/>
        <w:t>Ericsson</w:t>
      </w:r>
    </w:p>
    <w:p w14:paraId="15A31E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R4-2415725</w:t>
      </w:r>
      <w:r w:rsidRPr="00881ABB">
        <w:rPr>
          <w:rFonts w:ascii="Arial" w:hAnsi="Arial" w:cs="Arial"/>
          <w:sz w:val="20"/>
        </w:rPr>
        <w:tab/>
        <w:t>On capturing wider applicability of higherPowerLimit-r17</w:t>
      </w:r>
      <w:r w:rsidRPr="00881ABB">
        <w:rPr>
          <w:rFonts w:ascii="Arial" w:hAnsi="Arial" w:cs="Arial"/>
          <w:sz w:val="20"/>
        </w:rPr>
        <w:tab/>
        <w:t>Qualcomm Incorporated</w:t>
      </w:r>
    </w:p>
    <w:p w14:paraId="2DDED2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R4-2415742</w:t>
      </w:r>
      <w:r w:rsidRPr="00881ABB">
        <w:rPr>
          <w:rFonts w:ascii="Arial" w:hAnsi="Arial" w:cs="Arial"/>
          <w:sz w:val="20"/>
        </w:rPr>
        <w:tab/>
        <w:t>Further discussion on HPUE for intra-band contiguous and non-contiguous CA</w:t>
      </w:r>
      <w:r w:rsidRPr="00881ABB">
        <w:rPr>
          <w:rFonts w:ascii="Arial" w:hAnsi="Arial" w:cs="Arial"/>
          <w:sz w:val="20"/>
        </w:rPr>
        <w:tab/>
        <w:t>vivo</w:t>
      </w:r>
    </w:p>
    <w:p w14:paraId="5844785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lastRenderedPageBreak/>
        <w:t>R4-2415743</w:t>
      </w:r>
      <w:r w:rsidRPr="00881ABB">
        <w:rPr>
          <w:rFonts w:ascii="Arial" w:hAnsi="Arial" w:cs="Arial"/>
          <w:sz w:val="20"/>
        </w:rPr>
        <w:tab/>
        <w:t>Further discussion on 6Rx REFSENS requirements for FWA and Handheld UE</w:t>
      </w:r>
      <w:r w:rsidRPr="00881ABB">
        <w:rPr>
          <w:rFonts w:ascii="Arial" w:hAnsi="Arial" w:cs="Arial"/>
          <w:sz w:val="20"/>
        </w:rPr>
        <w:tab/>
        <w:t>vivo</w:t>
      </w:r>
    </w:p>
    <w:p w14:paraId="55CA288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R4-2415744</w:t>
      </w:r>
      <w:r w:rsidRPr="00881ABB">
        <w:rPr>
          <w:rFonts w:ascii="Arial" w:hAnsi="Arial" w:cs="Arial"/>
          <w:sz w:val="20"/>
        </w:rPr>
        <w:tab/>
        <w:t>Simulation results of MIMO layer evaluation for 6Rx UE</w:t>
      </w:r>
      <w:r w:rsidRPr="00881ABB">
        <w:rPr>
          <w:rFonts w:ascii="Arial" w:hAnsi="Arial" w:cs="Arial"/>
          <w:sz w:val="20"/>
        </w:rPr>
        <w:tab/>
        <w:t>vivo</w:t>
      </w:r>
    </w:p>
    <w:p w14:paraId="4781AB5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R4-2415745</w:t>
      </w:r>
      <w:r w:rsidRPr="00881ABB">
        <w:rPr>
          <w:rFonts w:ascii="Arial" w:hAnsi="Arial" w:cs="Arial"/>
          <w:sz w:val="20"/>
        </w:rPr>
        <w:tab/>
        <w:t>Further discussion on SRS antenna switching requirements</w:t>
      </w:r>
      <w:r w:rsidRPr="00881ABB">
        <w:rPr>
          <w:rFonts w:ascii="Arial" w:hAnsi="Arial" w:cs="Arial"/>
          <w:sz w:val="20"/>
        </w:rPr>
        <w:tab/>
        <w:t>vivo</w:t>
      </w:r>
    </w:p>
    <w:p w14:paraId="549722D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R4-2415753</w:t>
      </w:r>
      <w:r w:rsidRPr="00881ABB">
        <w:rPr>
          <w:rFonts w:ascii="Arial" w:hAnsi="Arial" w:cs="Arial"/>
          <w:sz w:val="20"/>
        </w:rPr>
        <w:tab/>
        <w:t>Discussion on power domain enhancements for NR single carrier</w:t>
      </w:r>
      <w:r w:rsidRPr="00881ABB">
        <w:rPr>
          <w:rFonts w:ascii="Arial" w:hAnsi="Arial" w:cs="Arial"/>
          <w:sz w:val="20"/>
        </w:rPr>
        <w:tab/>
        <w:t>vivo</w:t>
      </w:r>
    </w:p>
    <w:p w14:paraId="451F693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R4-2415754</w:t>
      </w:r>
      <w:r w:rsidRPr="00881ABB">
        <w:rPr>
          <w:rFonts w:ascii="Arial" w:hAnsi="Arial" w:cs="Arial"/>
          <w:sz w:val="20"/>
        </w:rPr>
        <w:tab/>
        <w:t>Discussion on MPR applicability for FR1 intra-band UL CA</w:t>
      </w:r>
      <w:r w:rsidRPr="00881ABB">
        <w:rPr>
          <w:rFonts w:ascii="Arial" w:hAnsi="Arial" w:cs="Arial"/>
          <w:sz w:val="20"/>
        </w:rPr>
        <w:tab/>
        <w:t>vivo</w:t>
      </w:r>
    </w:p>
    <w:p w14:paraId="6114532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R4-2415755</w:t>
      </w:r>
      <w:r w:rsidRPr="00881ABB">
        <w:rPr>
          <w:rFonts w:ascii="Arial" w:hAnsi="Arial" w:cs="Arial"/>
          <w:sz w:val="20"/>
        </w:rPr>
        <w:tab/>
        <w:t xml:space="preserve">draft CR to TS 38.101-1 </w:t>
      </w:r>
      <w:proofErr w:type="gramStart"/>
      <w:r w:rsidRPr="00881ABB">
        <w:rPr>
          <w:rFonts w:ascii="Arial" w:hAnsi="Arial" w:cs="Arial"/>
          <w:sz w:val="20"/>
        </w:rPr>
        <w:t>on  MPR</w:t>
      </w:r>
      <w:proofErr w:type="gramEnd"/>
      <w:r w:rsidRPr="00881ABB">
        <w:rPr>
          <w:rFonts w:ascii="Arial" w:hAnsi="Arial" w:cs="Arial"/>
          <w:sz w:val="20"/>
        </w:rPr>
        <w:t xml:space="preserve"> applicability for FR1 intra-band UL CA</w:t>
      </w:r>
      <w:r w:rsidRPr="00881ABB">
        <w:rPr>
          <w:rFonts w:ascii="Arial" w:hAnsi="Arial" w:cs="Arial"/>
          <w:sz w:val="20"/>
        </w:rPr>
        <w:tab/>
        <w:t>vivo</w:t>
      </w:r>
    </w:p>
    <w:p w14:paraId="63C6AF6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R4-2415756</w:t>
      </w:r>
      <w:r w:rsidRPr="00881ABB">
        <w:rPr>
          <w:rFonts w:ascii="Arial" w:hAnsi="Arial" w:cs="Arial"/>
          <w:sz w:val="20"/>
        </w:rPr>
        <w:tab/>
        <w:t>Discussion on MPR applicability for FR2</w:t>
      </w:r>
      <w:r w:rsidRPr="00881ABB">
        <w:rPr>
          <w:rFonts w:ascii="Arial" w:hAnsi="Arial" w:cs="Arial"/>
          <w:sz w:val="20"/>
        </w:rPr>
        <w:tab/>
        <w:t>vivo</w:t>
      </w:r>
    </w:p>
    <w:p w14:paraId="58449B2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R4-2415757</w:t>
      </w:r>
      <w:r w:rsidRPr="00881ABB">
        <w:rPr>
          <w:rFonts w:ascii="Arial" w:hAnsi="Arial" w:cs="Arial"/>
          <w:sz w:val="20"/>
        </w:rPr>
        <w:tab/>
      </w:r>
      <w:proofErr w:type="spellStart"/>
      <w:r w:rsidRPr="00881ABB">
        <w:rPr>
          <w:rFonts w:ascii="Arial" w:hAnsi="Arial" w:cs="Arial"/>
          <w:sz w:val="20"/>
        </w:rPr>
        <w:t>draftCR</w:t>
      </w:r>
      <w:proofErr w:type="spellEnd"/>
      <w:r w:rsidRPr="00881ABB">
        <w:rPr>
          <w:rFonts w:ascii="Arial" w:hAnsi="Arial" w:cs="Arial"/>
          <w:sz w:val="20"/>
        </w:rPr>
        <w:t xml:space="preserve"> to TS 38.101-2 </w:t>
      </w:r>
      <w:proofErr w:type="gramStart"/>
      <w:r w:rsidRPr="00881ABB">
        <w:rPr>
          <w:rFonts w:ascii="Arial" w:hAnsi="Arial" w:cs="Arial"/>
          <w:sz w:val="20"/>
        </w:rPr>
        <w:t>on  MPR</w:t>
      </w:r>
      <w:proofErr w:type="gramEnd"/>
      <w:r w:rsidRPr="00881ABB">
        <w:rPr>
          <w:rFonts w:ascii="Arial" w:hAnsi="Arial" w:cs="Arial"/>
          <w:sz w:val="20"/>
        </w:rPr>
        <w:t xml:space="preserve"> applicability for FR2</w:t>
      </w:r>
      <w:r w:rsidRPr="00881ABB">
        <w:rPr>
          <w:rFonts w:ascii="Arial" w:hAnsi="Arial" w:cs="Arial"/>
          <w:sz w:val="20"/>
        </w:rPr>
        <w:tab/>
        <w:t>vivo</w:t>
      </w:r>
    </w:p>
    <w:p w14:paraId="5B01D82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R4-2415784</w:t>
      </w:r>
      <w:r w:rsidRPr="00881ABB">
        <w:rPr>
          <w:rFonts w:ascii="Arial" w:hAnsi="Arial" w:cs="Arial"/>
          <w:sz w:val="20"/>
        </w:rPr>
        <w:tab/>
        <w:t>MSD rules and duty cycle related Issues for CA HPUE</w:t>
      </w:r>
      <w:r w:rsidRPr="00881ABB">
        <w:rPr>
          <w:rFonts w:ascii="Arial" w:hAnsi="Arial" w:cs="Arial"/>
          <w:sz w:val="20"/>
        </w:rPr>
        <w:tab/>
        <w:t>vivo</w:t>
      </w:r>
    </w:p>
    <w:p w14:paraId="70CD28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R4-2415785</w:t>
      </w:r>
      <w:r w:rsidRPr="00881ABB">
        <w:rPr>
          <w:rFonts w:ascii="Arial" w:hAnsi="Arial" w:cs="Arial"/>
          <w:sz w:val="20"/>
        </w:rPr>
        <w:tab/>
      </w:r>
      <w:proofErr w:type="spellStart"/>
      <w:r w:rsidRPr="00881ABB">
        <w:rPr>
          <w:rFonts w:ascii="Arial" w:hAnsi="Arial" w:cs="Arial"/>
          <w:sz w:val="20"/>
        </w:rPr>
        <w:t>DraftCR</w:t>
      </w:r>
      <w:proofErr w:type="spellEnd"/>
      <w:r w:rsidRPr="00881ABB">
        <w:rPr>
          <w:rFonts w:ascii="Arial" w:hAnsi="Arial" w:cs="Arial"/>
          <w:sz w:val="20"/>
        </w:rPr>
        <w:t xml:space="preserve"> on increasing transmission high power limit for CA HPUE</w:t>
      </w:r>
      <w:r w:rsidRPr="00881ABB">
        <w:rPr>
          <w:rFonts w:ascii="Arial" w:hAnsi="Arial" w:cs="Arial"/>
          <w:sz w:val="20"/>
        </w:rPr>
        <w:tab/>
        <w:t>vivo</w:t>
      </w:r>
    </w:p>
    <w:p w14:paraId="09885D8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R4-2415786</w:t>
      </w:r>
      <w:r w:rsidRPr="00881ABB">
        <w:rPr>
          <w:rFonts w:ascii="Arial" w:hAnsi="Arial" w:cs="Arial"/>
          <w:sz w:val="20"/>
        </w:rPr>
        <w:tab/>
      </w:r>
      <w:proofErr w:type="spellStart"/>
      <w:r w:rsidRPr="00881ABB">
        <w:rPr>
          <w:rFonts w:ascii="Arial" w:hAnsi="Arial" w:cs="Arial"/>
          <w:sz w:val="20"/>
        </w:rPr>
        <w:t>DraftCR</w:t>
      </w:r>
      <w:proofErr w:type="spellEnd"/>
      <w:r w:rsidRPr="00881ABB">
        <w:rPr>
          <w:rFonts w:ascii="Arial" w:hAnsi="Arial" w:cs="Arial"/>
          <w:sz w:val="20"/>
        </w:rPr>
        <w:t xml:space="preserve"> on increasing transmission high power limit for CA HPUE</w:t>
      </w:r>
      <w:r w:rsidRPr="00881ABB">
        <w:rPr>
          <w:rFonts w:ascii="Arial" w:hAnsi="Arial" w:cs="Arial"/>
          <w:sz w:val="20"/>
        </w:rPr>
        <w:tab/>
        <w:t>vivo</w:t>
      </w:r>
    </w:p>
    <w:p w14:paraId="4F7946C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R4-2415787</w:t>
      </w:r>
      <w:r w:rsidRPr="00881ABB">
        <w:rPr>
          <w:rFonts w:ascii="Arial" w:hAnsi="Arial" w:cs="Arial"/>
          <w:sz w:val="20"/>
        </w:rPr>
        <w:tab/>
        <w:t>Discussion on SRS IL imbalance reporting</w:t>
      </w:r>
      <w:r w:rsidRPr="00881ABB">
        <w:rPr>
          <w:rFonts w:ascii="Arial" w:hAnsi="Arial" w:cs="Arial"/>
          <w:sz w:val="20"/>
        </w:rPr>
        <w:tab/>
        <w:t>vivo</w:t>
      </w:r>
    </w:p>
    <w:p w14:paraId="7A9D43B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R4-2415815</w:t>
      </w:r>
      <w:r w:rsidRPr="00881ABB">
        <w:rPr>
          <w:rFonts w:ascii="Arial" w:hAnsi="Arial" w:cs="Arial"/>
          <w:sz w:val="20"/>
        </w:rPr>
        <w:tab/>
        <w:t>Discussion on power domain enhancements for single carrier</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7E3BB43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R4-2415816</w:t>
      </w:r>
      <w:r w:rsidRPr="00881ABB">
        <w:rPr>
          <w:rFonts w:ascii="Arial" w:hAnsi="Arial" w:cs="Arial"/>
          <w:sz w:val="20"/>
        </w:rPr>
        <w:tab/>
        <w:t>Discussion on MPR applicability for FR1 intra-band UL CA</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537EBCF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R4-2415817</w:t>
      </w:r>
      <w:r w:rsidRPr="00881ABB">
        <w:rPr>
          <w:rFonts w:ascii="Arial" w:hAnsi="Arial" w:cs="Arial"/>
          <w:sz w:val="20"/>
        </w:rPr>
        <w:tab/>
        <w:t>Discussion on MPR applicability for FR2</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40240EB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R4-2415885</w:t>
      </w:r>
      <w:r w:rsidRPr="00881ABB">
        <w:rPr>
          <w:rFonts w:ascii="Arial" w:hAnsi="Arial" w:cs="Arial"/>
          <w:sz w:val="20"/>
        </w:rPr>
        <w:tab/>
        <w:t>Duty cycle solutions of HPUE for inter-band UL CA and EN-DC</w:t>
      </w:r>
      <w:r w:rsidRPr="00881ABB">
        <w:rPr>
          <w:rFonts w:ascii="Arial" w:hAnsi="Arial" w:cs="Arial"/>
          <w:sz w:val="20"/>
        </w:rPr>
        <w:tab/>
        <w:t>LG Electronics</w:t>
      </w:r>
    </w:p>
    <w:p w14:paraId="4256860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R4-2415886</w:t>
      </w:r>
      <w:r w:rsidRPr="00881ABB">
        <w:rPr>
          <w:rFonts w:ascii="Arial" w:hAnsi="Arial" w:cs="Arial"/>
          <w:sz w:val="20"/>
        </w:rPr>
        <w:tab/>
        <w:t>HPUE for inter-band UL CA and EN-DC.</w:t>
      </w:r>
      <w:r w:rsidRPr="00881ABB">
        <w:rPr>
          <w:rFonts w:ascii="Arial" w:hAnsi="Arial" w:cs="Arial"/>
          <w:sz w:val="20"/>
        </w:rPr>
        <w:tab/>
        <w:t>LG Electronics</w:t>
      </w:r>
    </w:p>
    <w:p w14:paraId="0C5FE5A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R4-2415900</w:t>
      </w:r>
      <w:r w:rsidRPr="00881ABB">
        <w:rPr>
          <w:rFonts w:ascii="Arial" w:hAnsi="Arial" w:cs="Arial"/>
          <w:sz w:val="20"/>
        </w:rPr>
        <w:tab/>
        <w:t>Further discussion on 6Rx requirements</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55F9F2D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R4-2415901</w:t>
      </w:r>
      <w:r w:rsidRPr="00881ABB">
        <w:rPr>
          <w:rFonts w:ascii="Arial" w:hAnsi="Arial" w:cs="Arial"/>
          <w:sz w:val="20"/>
        </w:rPr>
        <w:tab/>
        <w:t>Introduction of 6Rx (Rx part)</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70E6CEC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R4-2415902</w:t>
      </w:r>
      <w:r w:rsidRPr="00881ABB">
        <w:rPr>
          <w:rFonts w:ascii="Arial" w:hAnsi="Arial" w:cs="Arial"/>
          <w:sz w:val="20"/>
        </w:rPr>
        <w:tab/>
        <w:t>Further discussion on 6Rx SRS antenna IL imbalance</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619818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R4-2415903</w:t>
      </w:r>
      <w:r w:rsidRPr="00881ABB">
        <w:rPr>
          <w:rFonts w:ascii="Arial" w:hAnsi="Arial" w:cs="Arial"/>
          <w:sz w:val="20"/>
        </w:rPr>
        <w:tab/>
        <w:t>Further discussion on 6Rx SRS antenna switching requirements</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22F7003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R4-2415904</w:t>
      </w:r>
      <w:r w:rsidRPr="00881ABB">
        <w:rPr>
          <w:rFonts w:ascii="Arial" w:hAnsi="Arial" w:cs="Arial"/>
          <w:sz w:val="20"/>
        </w:rPr>
        <w:tab/>
        <w:t>Discussion on R19 HPUE duty cycle and MSD rule</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78CFD1E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R4-2415905</w:t>
      </w:r>
      <w:r w:rsidRPr="00881ABB">
        <w:rPr>
          <w:rFonts w:ascii="Arial" w:hAnsi="Arial" w:cs="Arial"/>
          <w:sz w:val="20"/>
        </w:rPr>
        <w:tab/>
        <w:t>Further discussion on R19 PC1.5 Intra-band UL CA</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57B4BD9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R4-2415906</w:t>
      </w:r>
      <w:r w:rsidRPr="00881ABB">
        <w:rPr>
          <w:rFonts w:ascii="Arial" w:hAnsi="Arial" w:cs="Arial"/>
          <w:sz w:val="20"/>
        </w:rPr>
        <w:tab/>
        <w:t>Further discussion on R19 2Tx/3Tx PC2/1.5 Inter-band NR CA/ENDC</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4BDB5ED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R4-2415907</w:t>
      </w:r>
      <w:r w:rsidRPr="00881ABB">
        <w:rPr>
          <w:rFonts w:ascii="Arial" w:hAnsi="Arial" w:cs="Arial"/>
          <w:sz w:val="20"/>
        </w:rPr>
        <w:tab/>
        <w:t>Further discussion on R19 Increasing UE transmission power limit</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39D2556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R4-2415961</w:t>
      </w:r>
      <w:r w:rsidRPr="00881ABB">
        <w:rPr>
          <w:rFonts w:ascii="Arial" w:hAnsi="Arial" w:cs="Arial"/>
          <w:sz w:val="20"/>
        </w:rPr>
        <w:tab/>
        <w:t>Discussion on power domain enhancement for NR single carrier</w:t>
      </w:r>
      <w:r w:rsidRPr="00881ABB">
        <w:rPr>
          <w:rFonts w:ascii="Arial" w:hAnsi="Arial" w:cs="Arial"/>
          <w:sz w:val="20"/>
        </w:rPr>
        <w:tab/>
        <w:t>MediaTek (Shenzhen) Inc.</w:t>
      </w:r>
    </w:p>
    <w:p w14:paraId="5522BDC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R4-2415990</w:t>
      </w:r>
      <w:r w:rsidRPr="00881ABB">
        <w:rPr>
          <w:rFonts w:ascii="Arial" w:hAnsi="Arial" w:cs="Arial"/>
          <w:sz w:val="20"/>
        </w:rPr>
        <w:tab/>
        <w:t>Draft CR for 38.101-1: Introduction of Rel-19 REFSENS requirement for 6Rx</w:t>
      </w:r>
      <w:r w:rsidRPr="00881ABB">
        <w:rPr>
          <w:rFonts w:ascii="Arial" w:hAnsi="Arial" w:cs="Arial"/>
          <w:sz w:val="20"/>
        </w:rPr>
        <w:tab/>
        <w:t>Ericsson</w:t>
      </w:r>
    </w:p>
    <w:p w14:paraId="30D6B2E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R4-2415991</w:t>
      </w:r>
      <w:r w:rsidRPr="00881ABB">
        <w:rPr>
          <w:rFonts w:ascii="Arial" w:hAnsi="Arial" w:cs="Arial"/>
          <w:sz w:val="20"/>
        </w:rPr>
        <w:tab/>
        <w:t>Discussion on the support of MIMO layers for 6Rx UE</w:t>
      </w:r>
      <w:r w:rsidRPr="00881ABB">
        <w:rPr>
          <w:rFonts w:ascii="Arial" w:hAnsi="Arial" w:cs="Arial"/>
          <w:sz w:val="20"/>
        </w:rPr>
        <w:tab/>
        <w:t>Ericsson</w:t>
      </w:r>
    </w:p>
    <w:p w14:paraId="379A830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R4-2415996</w:t>
      </w:r>
      <w:r w:rsidRPr="00881ABB">
        <w:rPr>
          <w:rFonts w:ascii="Arial" w:hAnsi="Arial" w:cs="Arial"/>
          <w:sz w:val="20"/>
        </w:rPr>
        <w:tab/>
        <w:t>Discussion on REFSENS requirement for 6Rx UE</w:t>
      </w:r>
      <w:r w:rsidRPr="00881ABB">
        <w:rPr>
          <w:rFonts w:ascii="Arial" w:hAnsi="Arial" w:cs="Arial"/>
          <w:sz w:val="20"/>
        </w:rPr>
        <w:tab/>
        <w:t>Google</w:t>
      </w:r>
    </w:p>
    <w:p w14:paraId="3DA0F94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R4-2415997</w:t>
      </w:r>
      <w:r w:rsidRPr="00881ABB">
        <w:rPr>
          <w:rFonts w:ascii="Arial" w:hAnsi="Arial" w:cs="Arial"/>
          <w:sz w:val="20"/>
        </w:rPr>
        <w:tab/>
        <w:t>Discussion on MIMO layer for 6Rx UE</w:t>
      </w:r>
      <w:r w:rsidRPr="00881ABB">
        <w:rPr>
          <w:rFonts w:ascii="Arial" w:hAnsi="Arial" w:cs="Arial"/>
          <w:sz w:val="20"/>
        </w:rPr>
        <w:tab/>
        <w:t>Google</w:t>
      </w:r>
    </w:p>
    <w:p w14:paraId="63882E4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R4-2416003</w:t>
      </w:r>
      <w:r w:rsidRPr="00881ABB">
        <w:rPr>
          <w:rFonts w:ascii="Arial" w:hAnsi="Arial" w:cs="Arial"/>
          <w:sz w:val="20"/>
        </w:rPr>
        <w:tab/>
        <w:t>Views on SRS IL imbalance</w:t>
      </w:r>
      <w:r w:rsidRPr="00881ABB">
        <w:rPr>
          <w:rFonts w:ascii="Arial" w:hAnsi="Arial" w:cs="Arial"/>
          <w:sz w:val="20"/>
        </w:rPr>
        <w:tab/>
        <w:t>Samsung</w:t>
      </w:r>
    </w:p>
    <w:p w14:paraId="7A641B9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R4-2416005</w:t>
      </w:r>
      <w:r w:rsidRPr="00881ABB">
        <w:rPr>
          <w:rFonts w:ascii="Arial" w:hAnsi="Arial" w:cs="Arial"/>
          <w:sz w:val="20"/>
        </w:rPr>
        <w:tab/>
        <w:t>Discussion on SRS antenna switching requirements for 6Rx UE</w:t>
      </w:r>
      <w:r w:rsidRPr="00881ABB">
        <w:rPr>
          <w:rFonts w:ascii="Arial" w:hAnsi="Arial" w:cs="Arial"/>
          <w:sz w:val="20"/>
        </w:rPr>
        <w:tab/>
        <w:t>Google</w:t>
      </w:r>
    </w:p>
    <w:p w14:paraId="6D82E90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R4-2416006</w:t>
      </w:r>
      <w:r w:rsidRPr="00881ABB">
        <w:rPr>
          <w:rFonts w:ascii="Arial" w:hAnsi="Arial" w:cs="Arial"/>
          <w:sz w:val="20"/>
        </w:rPr>
        <w:tab/>
        <w:t>Discussion on SRS IL imbalance for 6Rx UE</w:t>
      </w:r>
      <w:r w:rsidRPr="00881ABB">
        <w:rPr>
          <w:rFonts w:ascii="Arial" w:hAnsi="Arial" w:cs="Arial"/>
          <w:sz w:val="20"/>
        </w:rPr>
        <w:tab/>
        <w:t>Google</w:t>
      </w:r>
    </w:p>
    <w:p w14:paraId="5232EA3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R4-2416018</w:t>
      </w:r>
      <w:r w:rsidRPr="00881ABB">
        <w:rPr>
          <w:rFonts w:ascii="Arial" w:hAnsi="Arial" w:cs="Arial"/>
          <w:sz w:val="20"/>
        </w:rPr>
        <w:tab/>
        <w:t>Discussion on SAR solutions &amp; MSD rules for new Rel-19 HPUE scenarios</w:t>
      </w:r>
      <w:r w:rsidRPr="00881ABB">
        <w:rPr>
          <w:rFonts w:ascii="Arial" w:hAnsi="Arial" w:cs="Arial"/>
          <w:sz w:val="20"/>
        </w:rPr>
        <w:tab/>
        <w:t>CHTTL</w:t>
      </w:r>
    </w:p>
    <w:p w14:paraId="06511CA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R4-2416061</w:t>
      </w:r>
      <w:r w:rsidRPr="00881ABB">
        <w:rPr>
          <w:rFonts w:ascii="Arial" w:hAnsi="Arial" w:cs="Arial"/>
          <w:sz w:val="20"/>
        </w:rPr>
        <w:tab/>
        <w:t>HPUE for intra-band UL CA</w:t>
      </w:r>
      <w:r w:rsidRPr="00881ABB">
        <w:rPr>
          <w:rFonts w:ascii="Arial" w:hAnsi="Arial" w:cs="Arial"/>
          <w:sz w:val="20"/>
        </w:rPr>
        <w:tab/>
        <w:t>LG Electronics Finland</w:t>
      </w:r>
    </w:p>
    <w:p w14:paraId="70C3E04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R4-2416128</w:t>
      </w:r>
      <w:r w:rsidRPr="00881ABB">
        <w:rPr>
          <w:rFonts w:ascii="Arial" w:hAnsi="Arial" w:cs="Arial"/>
          <w:sz w:val="20"/>
        </w:rPr>
        <w:tab/>
        <w:t>Further discussion on power domain enhancements for single carrier</w:t>
      </w:r>
      <w:r w:rsidRPr="00881ABB">
        <w:rPr>
          <w:rFonts w:ascii="Arial" w:hAnsi="Arial" w:cs="Arial"/>
          <w:sz w:val="20"/>
        </w:rPr>
        <w:tab/>
        <w:t>CATT</w:t>
      </w:r>
    </w:p>
    <w:p w14:paraId="257F8F1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R4-2416129</w:t>
      </w:r>
      <w:r w:rsidRPr="00881ABB">
        <w:rPr>
          <w:rFonts w:ascii="Arial" w:hAnsi="Arial" w:cs="Arial"/>
          <w:sz w:val="20"/>
        </w:rPr>
        <w:tab/>
        <w:t>Further discussion on MPR applicability for FR1 intra-band UL CA</w:t>
      </w:r>
      <w:r w:rsidRPr="00881ABB">
        <w:rPr>
          <w:rFonts w:ascii="Arial" w:hAnsi="Arial" w:cs="Arial"/>
          <w:sz w:val="20"/>
        </w:rPr>
        <w:tab/>
        <w:t>CATT</w:t>
      </w:r>
    </w:p>
    <w:p w14:paraId="29A1E92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R4-2416131</w:t>
      </w:r>
      <w:r w:rsidRPr="00881ABB">
        <w:rPr>
          <w:rFonts w:ascii="Arial" w:hAnsi="Arial" w:cs="Arial"/>
          <w:sz w:val="20"/>
        </w:rPr>
        <w:tab/>
        <w:t>Discussion on MSD rules for HPUE CA/DC</w:t>
      </w:r>
      <w:r w:rsidRPr="00881ABB">
        <w:rPr>
          <w:rFonts w:ascii="Arial" w:hAnsi="Arial" w:cs="Arial"/>
          <w:sz w:val="20"/>
        </w:rPr>
        <w:tab/>
        <w:t>NTT DOCOMO, INC.</w:t>
      </w:r>
    </w:p>
    <w:p w14:paraId="43798D8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R4-2416133</w:t>
      </w:r>
      <w:r w:rsidRPr="00881ABB">
        <w:rPr>
          <w:rFonts w:ascii="Arial" w:hAnsi="Arial" w:cs="Arial"/>
          <w:sz w:val="20"/>
        </w:rPr>
        <w:tab/>
        <w:t>Discussion for 6 Rx REFSENS</w:t>
      </w:r>
      <w:r w:rsidRPr="00881ABB">
        <w:rPr>
          <w:rFonts w:ascii="Arial" w:hAnsi="Arial" w:cs="Arial"/>
          <w:sz w:val="20"/>
        </w:rPr>
        <w:tab/>
        <w:t>LG Electronics France</w:t>
      </w:r>
    </w:p>
    <w:p w14:paraId="2937352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R4-2416177</w:t>
      </w:r>
      <w:r w:rsidRPr="00881ABB">
        <w:rPr>
          <w:rFonts w:ascii="Arial" w:hAnsi="Arial" w:cs="Arial"/>
          <w:sz w:val="20"/>
        </w:rPr>
        <w:tab/>
        <w:t>On power domain enhancements for single carrier</w:t>
      </w:r>
      <w:r w:rsidRPr="00881ABB">
        <w:rPr>
          <w:rFonts w:ascii="Arial" w:hAnsi="Arial" w:cs="Arial"/>
          <w:sz w:val="20"/>
        </w:rPr>
        <w:tab/>
        <w:t>Huawei, HiSilicon, China Unicom, Orange</w:t>
      </w:r>
    </w:p>
    <w:p w14:paraId="45FF137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R4-2416178</w:t>
      </w:r>
      <w:r w:rsidRPr="00881ABB">
        <w:rPr>
          <w:rFonts w:ascii="Arial" w:hAnsi="Arial" w:cs="Arial"/>
          <w:sz w:val="20"/>
        </w:rPr>
        <w:tab/>
        <w:t>On MPR applicability for FR1 intra-band UL CA</w:t>
      </w:r>
      <w:r w:rsidRPr="00881ABB">
        <w:rPr>
          <w:rFonts w:ascii="Arial" w:hAnsi="Arial" w:cs="Arial"/>
          <w:sz w:val="20"/>
        </w:rPr>
        <w:tab/>
        <w:t>Huawei, HiSilicon</w:t>
      </w:r>
    </w:p>
    <w:p w14:paraId="659A0D6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R4-2416179</w:t>
      </w:r>
      <w:r w:rsidRPr="00881ABB">
        <w:rPr>
          <w:rFonts w:ascii="Arial" w:hAnsi="Arial" w:cs="Arial"/>
          <w:sz w:val="20"/>
        </w:rPr>
        <w:tab/>
        <w:t>On MPR applicability for FR2 CA</w:t>
      </w:r>
      <w:r w:rsidRPr="00881ABB">
        <w:rPr>
          <w:rFonts w:ascii="Arial" w:hAnsi="Arial" w:cs="Arial"/>
          <w:sz w:val="20"/>
        </w:rPr>
        <w:tab/>
        <w:t>Huawei, HiSilicon</w:t>
      </w:r>
    </w:p>
    <w:p w14:paraId="6200EE1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R4-2416180</w:t>
      </w:r>
      <w:r w:rsidRPr="00881ABB">
        <w:rPr>
          <w:rFonts w:ascii="Arial" w:hAnsi="Arial" w:cs="Arial"/>
          <w:sz w:val="20"/>
        </w:rPr>
        <w:tab/>
        <w:t>On 6Rx reference sensitivity requirements for FR1 UE</w:t>
      </w:r>
      <w:r w:rsidRPr="00881ABB">
        <w:rPr>
          <w:rFonts w:ascii="Arial" w:hAnsi="Arial" w:cs="Arial"/>
          <w:sz w:val="20"/>
        </w:rPr>
        <w:tab/>
        <w:t>Huawei, HiSilicon</w:t>
      </w:r>
    </w:p>
    <w:p w14:paraId="58BB327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R4-2416181</w:t>
      </w:r>
      <w:r w:rsidRPr="00881ABB">
        <w:rPr>
          <w:rFonts w:ascii="Arial" w:hAnsi="Arial" w:cs="Arial"/>
          <w:sz w:val="20"/>
        </w:rPr>
        <w:tab/>
        <w:t>On MIMO layer evaluation for 6Rx UE</w:t>
      </w:r>
      <w:r w:rsidRPr="00881ABB">
        <w:rPr>
          <w:rFonts w:ascii="Arial" w:hAnsi="Arial" w:cs="Arial"/>
          <w:sz w:val="20"/>
        </w:rPr>
        <w:tab/>
        <w:t>Huawei, HiSilicon</w:t>
      </w:r>
    </w:p>
    <w:p w14:paraId="208AC81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R4-2416182</w:t>
      </w:r>
      <w:r w:rsidRPr="00881ABB">
        <w:rPr>
          <w:rFonts w:ascii="Arial" w:hAnsi="Arial" w:cs="Arial"/>
          <w:sz w:val="20"/>
        </w:rPr>
        <w:tab/>
        <w:t>On 6Rx SRS antenna switching requirements</w:t>
      </w:r>
      <w:r w:rsidRPr="00881ABB">
        <w:rPr>
          <w:rFonts w:ascii="Arial" w:hAnsi="Arial" w:cs="Arial"/>
          <w:sz w:val="20"/>
        </w:rPr>
        <w:tab/>
        <w:t>Huawei, HiSilicon</w:t>
      </w:r>
    </w:p>
    <w:p w14:paraId="072B905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R4-2416183</w:t>
      </w:r>
      <w:r w:rsidRPr="00881ABB">
        <w:rPr>
          <w:rFonts w:ascii="Arial" w:hAnsi="Arial" w:cs="Arial"/>
          <w:sz w:val="20"/>
        </w:rPr>
        <w:tab/>
        <w:t>On SRS IL imbalance issue</w:t>
      </w:r>
      <w:r w:rsidRPr="00881ABB">
        <w:rPr>
          <w:rFonts w:ascii="Arial" w:hAnsi="Arial" w:cs="Arial"/>
          <w:sz w:val="20"/>
        </w:rPr>
        <w:tab/>
        <w:t>Huawei, HiSilicon</w:t>
      </w:r>
    </w:p>
    <w:p w14:paraId="2D4D665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R4-2416193</w:t>
      </w:r>
      <w:r w:rsidRPr="00881ABB">
        <w:rPr>
          <w:rFonts w:ascii="Arial" w:hAnsi="Arial" w:cs="Arial"/>
          <w:sz w:val="20"/>
        </w:rPr>
        <w:tab/>
        <w:t xml:space="preserve">Discussion for 6 </w:t>
      </w:r>
      <w:proofErr w:type="gramStart"/>
      <w:r w:rsidRPr="00881ABB">
        <w:rPr>
          <w:rFonts w:ascii="Arial" w:hAnsi="Arial" w:cs="Arial"/>
          <w:sz w:val="20"/>
        </w:rPr>
        <w:t>Rx ?</w:t>
      </w:r>
      <w:proofErr w:type="spellStart"/>
      <w:r w:rsidRPr="00881ABB">
        <w:rPr>
          <w:rFonts w:ascii="Arial" w:hAnsi="Arial" w:cs="Arial"/>
          <w:sz w:val="20"/>
        </w:rPr>
        <w:t>TRxSRS</w:t>
      </w:r>
      <w:proofErr w:type="spellEnd"/>
      <w:proofErr w:type="gramEnd"/>
      <w:r w:rsidRPr="00881ABB">
        <w:rPr>
          <w:rFonts w:ascii="Arial" w:hAnsi="Arial" w:cs="Arial"/>
          <w:sz w:val="20"/>
        </w:rPr>
        <w:tab/>
        <w:t>LG Electronics France</w:t>
      </w:r>
    </w:p>
    <w:p w14:paraId="0D5B364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R4-2416195</w:t>
      </w:r>
      <w:r w:rsidRPr="00881ABB">
        <w:rPr>
          <w:rFonts w:ascii="Arial" w:hAnsi="Arial" w:cs="Arial"/>
          <w:sz w:val="20"/>
        </w:rPr>
        <w:tab/>
        <w:t>Views on 6Rx for handheld UE and FWA UE.</w:t>
      </w:r>
      <w:r w:rsidRPr="00881ABB">
        <w:rPr>
          <w:rFonts w:ascii="Arial" w:hAnsi="Arial" w:cs="Arial"/>
          <w:sz w:val="20"/>
        </w:rPr>
        <w:tab/>
        <w:t>NTT DOCOMO INC.</w:t>
      </w:r>
    </w:p>
    <w:p w14:paraId="7F3DF72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R4-2416215</w:t>
      </w:r>
      <w:r w:rsidRPr="00881ABB">
        <w:rPr>
          <w:rFonts w:ascii="Arial" w:hAnsi="Arial" w:cs="Arial"/>
          <w:sz w:val="20"/>
        </w:rPr>
        <w:tab/>
        <w:t>draft CR to TS 38.101-2 for FR2 configuration based MPR improvement</w:t>
      </w:r>
      <w:r w:rsidRPr="00881ABB">
        <w:rPr>
          <w:rFonts w:ascii="Arial" w:hAnsi="Arial" w:cs="Arial"/>
          <w:sz w:val="20"/>
        </w:rPr>
        <w:tab/>
        <w:t>NTT DOCOMO, INC.</w:t>
      </w:r>
    </w:p>
    <w:p w14:paraId="073F068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R4-2416216</w:t>
      </w:r>
      <w:r w:rsidRPr="00881ABB">
        <w:rPr>
          <w:rFonts w:ascii="Arial" w:hAnsi="Arial" w:cs="Arial"/>
          <w:sz w:val="20"/>
        </w:rPr>
        <w:tab/>
        <w:t>Discussion on MPR improvement for FR2 CA</w:t>
      </w:r>
      <w:r w:rsidRPr="00881ABB">
        <w:rPr>
          <w:rFonts w:ascii="Arial" w:hAnsi="Arial" w:cs="Arial"/>
          <w:sz w:val="20"/>
        </w:rPr>
        <w:tab/>
        <w:t>NTT DOCOMO, INC.</w:t>
      </w:r>
    </w:p>
    <w:p w14:paraId="17E9686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R4-2416226</w:t>
      </w:r>
      <w:r w:rsidRPr="00881ABB">
        <w:rPr>
          <w:rFonts w:ascii="Arial" w:hAnsi="Arial" w:cs="Arial"/>
          <w:sz w:val="20"/>
        </w:rPr>
        <w:tab/>
        <w:t>Discussion on BS indication for MPR reduction</w:t>
      </w:r>
      <w:r w:rsidRPr="00881ABB">
        <w:rPr>
          <w:rFonts w:ascii="Arial" w:hAnsi="Arial" w:cs="Arial"/>
          <w:sz w:val="20"/>
        </w:rPr>
        <w:tab/>
        <w:t>NTT DOCOMO, INC.</w:t>
      </w:r>
    </w:p>
    <w:p w14:paraId="7056A2E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R4-2416252</w:t>
      </w:r>
      <w:r w:rsidRPr="00881ABB">
        <w:rPr>
          <w:rFonts w:ascii="Arial" w:hAnsi="Arial" w:cs="Arial"/>
          <w:sz w:val="20"/>
        </w:rPr>
        <w:tab/>
        <w:t>HPUE CADC MSD Simplification</w:t>
      </w:r>
      <w:r w:rsidRPr="00881ABB">
        <w:rPr>
          <w:rFonts w:ascii="Arial" w:hAnsi="Arial" w:cs="Arial"/>
          <w:sz w:val="20"/>
        </w:rPr>
        <w:tab/>
        <w:t>Skyworks Solutions Inc.</w:t>
      </w:r>
    </w:p>
    <w:p w14:paraId="46B3C12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R4-2416253</w:t>
      </w:r>
      <w:r w:rsidRPr="00881ABB">
        <w:rPr>
          <w:rFonts w:ascii="Arial" w:hAnsi="Arial" w:cs="Arial"/>
          <w:sz w:val="20"/>
        </w:rPr>
        <w:tab/>
        <w:t>Valid Uplink-CA Configurations</w:t>
      </w:r>
      <w:r w:rsidRPr="00881ABB">
        <w:rPr>
          <w:rFonts w:ascii="Arial" w:hAnsi="Arial" w:cs="Arial"/>
          <w:sz w:val="20"/>
        </w:rPr>
        <w:tab/>
        <w:t>Skyworks Solutions Inc.</w:t>
      </w:r>
    </w:p>
    <w:p w14:paraId="79058AD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R4-2416263</w:t>
      </w:r>
      <w:r w:rsidRPr="00881ABB">
        <w:rPr>
          <w:rFonts w:ascii="Arial" w:hAnsi="Arial" w:cs="Arial"/>
          <w:sz w:val="20"/>
        </w:rPr>
        <w:tab/>
        <w:t>MSD for HPUE</w:t>
      </w:r>
      <w:r w:rsidRPr="00881ABB">
        <w:rPr>
          <w:rFonts w:ascii="Arial" w:hAnsi="Arial" w:cs="Arial"/>
          <w:sz w:val="20"/>
        </w:rPr>
        <w:tab/>
        <w:t>Qualcomm France</w:t>
      </w:r>
    </w:p>
    <w:p w14:paraId="64AB871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R4-2416264</w:t>
      </w:r>
      <w:r w:rsidRPr="00881ABB">
        <w:rPr>
          <w:rFonts w:ascii="Arial" w:hAnsi="Arial" w:cs="Arial"/>
          <w:sz w:val="20"/>
        </w:rPr>
        <w:tab/>
        <w:t>6Rx SRS antenna switching requirements</w:t>
      </w:r>
      <w:r w:rsidRPr="00881ABB">
        <w:rPr>
          <w:rFonts w:ascii="Arial" w:hAnsi="Arial" w:cs="Arial"/>
          <w:sz w:val="20"/>
        </w:rPr>
        <w:tab/>
        <w:t>Qualcomm France</w:t>
      </w:r>
    </w:p>
    <w:p w14:paraId="236A26F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R4-2416270</w:t>
      </w:r>
      <w:r w:rsidRPr="00881ABB">
        <w:rPr>
          <w:rFonts w:ascii="Arial" w:hAnsi="Arial" w:cs="Arial"/>
          <w:sz w:val="20"/>
        </w:rPr>
        <w:tab/>
        <w:t xml:space="preserve">MPR evaluations for PC1.5 with </w:t>
      </w:r>
      <w:proofErr w:type="spellStart"/>
      <w:r w:rsidRPr="00881ABB">
        <w:rPr>
          <w:rFonts w:ascii="Arial" w:hAnsi="Arial" w:cs="Arial"/>
          <w:sz w:val="20"/>
        </w:rPr>
        <w:t>TxD</w:t>
      </w:r>
      <w:proofErr w:type="spellEnd"/>
      <w:r w:rsidRPr="00881ABB">
        <w:rPr>
          <w:rFonts w:ascii="Arial" w:hAnsi="Arial" w:cs="Arial"/>
          <w:sz w:val="20"/>
        </w:rPr>
        <w:t xml:space="preserve"> for intra-band contiguous CA with contiguous allocations</w:t>
      </w:r>
      <w:r w:rsidRPr="00881ABB">
        <w:rPr>
          <w:rFonts w:ascii="Arial" w:hAnsi="Arial" w:cs="Arial"/>
          <w:sz w:val="20"/>
        </w:rPr>
        <w:tab/>
        <w:t>Huawei, HiSilicon</w:t>
      </w:r>
    </w:p>
    <w:p w14:paraId="3A64BE1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R4-2416342</w:t>
      </w:r>
      <w:r w:rsidRPr="00881ABB">
        <w:rPr>
          <w:rFonts w:ascii="Arial" w:hAnsi="Arial" w:cs="Arial"/>
          <w:sz w:val="20"/>
        </w:rPr>
        <w:tab/>
        <w:t>Discussion on MIMO layer evaluation for 6Rx UE</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45DE8B8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R4-2416474</w:t>
      </w:r>
      <w:r w:rsidRPr="00881ABB">
        <w:rPr>
          <w:rFonts w:ascii="Arial" w:hAnsi="Arial" w:cs="Arial"/>
          <w:sz w:val="20"/>
        </w:rPr>
        <w:tab/>
        <w:t xml:space="preserve">On remaining </w:t>
      </w:r>
      <w:proofErr w:type="spellStart"/>
      <w:r w:rsidRPr="00881ABB">
        <w:rPr>
          <w:rFonts w:ascii="Arial" w:hAnsi="Arial" w:cs="Arial"/>
          <w:sz w:val="20"/>
        </w:rPr>
        <w:t>DeltaT_RxSRS</w:t>
      </w:r>
      <w:proofErr w:type="spellEnd"/>
      <w:r w:rsidRPr="00881ABB">
        <w:rPr>
          <w:rFonts w:ascii="Arial" w:hAnsi="Arial" w:cs="Arial"/>
          <w:sz w:val="20"/>
        </w:rPr>
        <w:t xml:space="preserve"> requirement for 6Rx UE RF</w:t>
      </w:r>
      <w:r w:rsidRPr="00881ABB">
        <w:rPr>
          <w:rFonts w:ascii="Arial" w:hAnsi="Arial" w:cs="Arial"/>
          <w:sz w:val="20"/>
        </w:rPr>
        <w:tab/>
        <w:t>Ericsson India Private Limited</w:t>
      </w:r>
    </w:p>
    <w:p w14:paraId="059C3D0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R4-2416504</w:t>
      </w:r>
      <w:r w:rsidRPr="00881ABB">
        <w:rPr>
          <w:rFonts w:ascii="Arial" w:hAnsi="Arial" w:cs="Arial"/>
          <w:sz w:val="20"/>
        </w:rPr>
        <w:tab/>
        <w:t>Discussion on MPR applicability for FR1 intra-band UL CA</w:t>
      </w:r>
      <w:r w:rsidRPr="00881ABB">
        <w:rPr>
          <w:rFonts w:ascii="Arial" w:hAnsi="Arial" w:cs="Arial"/>
          <w:sz w:val="20"/>
        </w:rPr>
        <w:tab/>
        <w:t>LG Electronics UK</w:t>
      </w:r>
    </w:p>
    <w:p w14:paraId="55DCD2E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R4-2416508</w:t>
      </w:r>
      <w:r w:rsidRPr="00881ABB">
        <w:rPr>
          <w:rFonts w:ascii="Arial" w:hAnsi="Arial" w:cs="Arial"/>
          <w:sz w:val="20"/>
        </w:rPr>
        <w:tab/>
        <w:t>6-Layer downlink MIMO for handheld UEs</w:t>
      </w:r>
      <w:r w:rsidRPr="00881ABB">
        <w:rPr>
          <w:rFonts w:ascii="Arial" w:hAnsi="Arial" w:cs="Arial"/>
          <w:sz w:val="20"/>
        </w:rPr>
        <w:tab/>
        <w:t>T-Mobile USA Inc.</w:t>
      </w:r>
    </w:p>
    <w:p w14:paraId="1393168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R4-2416519</w:t>
      </w:r>
      <w:r w:rsidRPr="00881ABB">
        <w:rPr>
          <w:rFonts w:ascii="Arial" w:hAnsi="Arial" w:cs="Arial"/>
          <w:sz w:val="20"/>
        </w:rPr>
        <w:tab/>
        <w:t>Discussion on Power domain enhancements for single carrier</w:t>
      </w:r>
      <w:r w:rsidRPr="00881ABB">
        <w:rPr>
          <w:rFonts w:ascii="Arial" w:hAnsi="Arial" w:cs="Arial"/>
          <w:sz w:val="20"/>
        </w:rPr>
        <w:tab/>
        <w:t>LG Electronics UK</w:t>
      </w:r>
    </w:p>
    <w:p w14:paraId="0CD4C8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lastRenderedPageBreak/>
        <w:t>R4-2417094</w:t>
      </w:r>
      <w:r w:rsidRPr="00881ABB">
        <w:rPr>
          <w:rFonts w:ascii="Arial" w:hAnsi="Arial" w:cs="Arial"/>
          <w:sz w:val="20"/>
        </w:rPr>
        <w:tab/>
        <w:t>Introduction of 6Rx (Rx part)</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5A22C00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R4-2417096</w:t>
      </w:r>
      <w:r w:rsidRPr="00881ABB">
        <w:rPr>
          <w:rFonts w:ascii="Arial" w:hAnsi="Arial" w:cs="Arial"/>
          <w:sz w:val="20"/>
        </w:rPr>
        <w:tab/>
        <w:t>Draft Rel-19 CR for 38.101-1 on increasing higher power limit with 2Tx or 3Tx</w:t>
      </w:r>
      <w:r w:rsidRPr="00881ABB">
        <w:rPr>
          <w:rFonts w:ascii="Arial" w:hAnsi="Arial" w:cs="Arial"/>
          <w:sz w:val="20"/>
        </w:rPr>
        <w:tab/>
        <w:t>Samsung, Nokia</w:t>
      </w:r>
    </w:p>
    <w:p w14:paraId="022DB51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R4-2417097</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63E37229" w14:textId="3A899C64" w:rsid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R4-2417110</w:t>
      </w:r>
      <w:r w:rsidRPr="00881ABB">
        <w:rPr>
          <w:rFonts w:ascii="Arial" w:hAnsi="Arial" w:cs="Arial"/>
          <w:sz w:val="20"/>
        </w:rPr>
        <w:tab/>
        <w:t>draft CR to TS 38.101-2 for FR2 configuration based MPR improvement</w:t>
      </w:r>
      <w:r w:rsidRPr="00881ABB">
        <w:rPr>
          <w:rFonts w:ascii="Arial" w:hAnsi="Arial" w:cs="Arial"/>
          <w:sz w:val="20"/>
        </w:rPr>
        <w:tab/>
        <w:t>NTT DOCOMO, INC.</w:t>
      </w:r>
    </w:p>
    <w:p w14:paraId="2913BF4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R4-2415247</w:t>
      </w:r>
      <w:r w:rsidRPr="00881ABB">
        <w:rPr>
          <w:rFonts w:ascii="Arial" w:hAnsi="Arial" w:cs="Arial"/>
          <w:sz w:val="20"/>
        </w:rPr>
        <w:tab/>
        <w:t>Discussion on RRM requirements for R19 UE RF enhancements for NR FR1/FR2 and EN-DC</w:t>
      </w:r>
      <w:r w:rsidRPr="00881ABB">
        <w:rPr>
          <w:rFonts w:ascii="Arial" w:hAnsi="Arial" w:cs="Arial"/>
          <w:sz w:val="20"/>
        </w:rPr>
        <w:tab/>
        <w:t>CMCC</w:t>
      </w:r>
    </w:p>
    <w:p w14:paraId="759DD35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R4-2415570</w:t>
      </w:r>
      <w:r w:rsidRPr="00881ABB">
        <w:rPr>
          <w:rFonts w:ascii="Arial" w:hAnsi="Arial" w:cs="Arial"/>
          <w:sz w:val="20"/>
        </w:rPr>
        <w:tab/>
        <w:t>RRM requirements for NR FR1/FR2 and EN-DC Phase 4</w:t>
      </w:r>
      <w:r w:rsidRPr="00881ABB">
        <w:rPr>
          <w:rFonts w:ascii="Arial" w:hAnsi="Arial" w:cs="Arial"/>
          <w:sz w:val="20"/>
        </w:rPr>
        <w:tab/>
        <w:t>Nokia, Nokia Shanghai Bell</w:t>
      </w:r>
    </w:p>
    <w:p w14:paraId="42C2BAE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R4-2415843</w:t>
      </w:r>
      <w:r w:rsidRPr="00881ABB">
        <w:rPr>
          <w:rFonts w:ascii="Arial" w:hAnsi="Arial" w:cs="Arial"/>
          <w:sz w:val="20"/>
        </w:rPr>
        <w:tab/>
        <w:t>Discussion on UE RF enhancements for NR FR1/FR2 and EN-DC, Phase 4</w:t>
      </w:r>
      <w:r w:rsidRPr="00881ABB">
        <w:rPr>
          <w:rFonts w:ascii="Arial" w:hAnsi="Arial" w:cs="Arial"/>
          <w:sz w:val="20"/>
        </w:rPr>
        <w:tab/>
        <w:t>Huawei, HiSilicon</w:t>
      </w:r>
    </w:p>
    <w:p w14:paraId="4C418A42" w14:textId="43898BAF" w:rsidR="00881ABB" w:rsidRPr="00913C2E"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R4-2416361</w:t>
      </w:r>
      <w:r w:rsidRPr="00881ABB">
        <w:rPr>
          <w:rFonts w:ascii="Arial" w:hAnsi="Arial" w:cs="Arial"/>
          <w:sz w:val="20"/>
        </w:rPr>
        <w:tab/>
        <w:t>Discussions on RRM impact of Rel-19 WI on UE RF enhancements WI</w:t>
      </w:r>
      <w:r w:rsidRPr="00881ABB">
        <w:rPr>
          <w:rFonts w:ascii="Arial" w:hAnsi="Arial" w:cs="Arial"/>
          <w:sz w:val="20"/>
        </w:rPr>
        <w:tab/>
        <w:t>Ericsson</w:t>
      </w:r>
    </w:p>
    <w:p w14:paraId="26666E1D" w14:textId="77777777" w:rsidR="00335E20" w:rsidRP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0959AE6F" w14:textId="5648B1F1" w:rsidR="004E2601" w:rsidRPr="00FF1DB2" w:rsidRDefault="004E2601" w:rsidP="004E2601">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w:t>
      </w:r>
    </w:p>
    <w:p w14:paraId="50857B77" w14:textId="27B4F00C" w:rsidR="004E2601" w:rsidRPr="00660845"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R4-2412818</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16</w:t>
      </w:r>
      <w:r w:rsidR="004E2601" w:rsidRPr="00660845">
        <w:rPr>
          <w:rFonts w:ascii="Arial" w:hAnsi="Arial" w:cs="Arial"/>
          <w:sz w:val="20"/>
        </w:rPr>
        <w:t>] NR_ENDC_RF_Ph4_part1</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(Huawei)</w:t>
      </w:r>
    </w:p>
    <w:p w14:paraId="2BDE6557" w14:textId="6369C244" w:rsidR="004E2601" w:rsidRPr="00660845"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R4-241281</w:t>
      </w:r>
      <w:r>
        <w:rPr>
          <w:rFonts w:ascii="Arial" w:hAnsi="Arial" w:cs="Arial"/>
          <w:sz w:val="20"/>
        </w:rPr>
        <w:t>9</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17</w:t>
      </w:r>
      <w:r w:rsidR="004E2601" w:rsidRPr="00660845">
        <w:rPr>
          <w:rFonts w:ascii="Arial" w:hAnsi="Arial" w:cs="Arial"/>
          <w:sz w:val="20"/>
        </w:rPr>
        <w:t>] NR_ENDC_RF_Ph4_part2</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(Samsung)</w:t>
      </w:r>
    </w:p>
    <w:p w14:paraId="0DE27DAB" w14:textId="6B4E9699" w:rsidR="004E2601"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w:t>
      </w:r>
      <w:r>
        <w:rPr>
          <w:rFonts w:ascii="Arial" w:hAnsi="Arial" w:cs="Arial"/>
          <w:sz w:val="20"/>
        </w:rPr>
        <w:t>20</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18</w:t>
      </w:r>
      <w:r w:rsidR="004E2601" w:rsidRPr="00660845">
        <w:rPr>
          <w:rFonts w:ascii="Arial" w:hAnsi="Arial" w:cs="Arial"/>
          <w:sz w:val="20"/>
        </w:rPr>
        <w:t>] NR_ENDC_RF_Ph4_part3</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(ATT)</w:t>
      </w:r>
    </w:p>
    <w:p w14:paraId="41BC3FEC" w14:textId="40F45B00" w:rsidR="00E9706B" w:rsidRPr="00660845" w:rsidRDefault="00B018B2" w:rsidP="00335E20">
      <w:pPr>
        <w:pStyle w:val="aff7"/>
        <w:numPr>
          <w:ilvl w:val="0"/>
          <w:numId w:val="45"/>
        </w:numPr>
        <w:snapToGrid w:val="0"/>
        <w:ind w:leftChars="0"/>
        <w:rPr>
          <w:rFonts w:ascii="Arial" w:hAnsi="Arial" w:cs="Arial"/>
          <w:sz w:val="20"/>
        </w:rPr>
      </w:pPr>
      <w:hyperlink r:id="rId9" w:history="1">
        <w:r w:rsidR="00E9706B" w:rsidRPr="00E9706B">
          <w:rPr>
            <w:rFonts w:ascii="Arial" w:hAnsi="Arial" w:cs="Arial"/>
            <w:sz w:val="20"/>
          </w:rPr>
          <w:t>R4-2411808</w:t>
        </w:r>
      </w:hyperlink>
      <w:r w:rsidR="00E9706B" w:rsidRPr="00E9706B">
        <w:rPr>
          <w:rFonts w:ascii="Arial" w:hAnsi="Arial" w:cs="Arial"/>
          <w:sz w:val="20"/>
        </w:rPr>
        <w:tab/>
        <w:t>Topic summary for [112][213] NR_ENDC_RF_Ph4</w:t>
      </w:r>
      <w:r w:rsidR="00E9706B">
        <w:rPr>
          <w:rFonts w:ascii="Arial" w:hAnsi="Arial" w:cs="Arial"/>
          <w:sz w:val="20"/>
        </w:rPr>
        <w:tab/>
      </w:r>
      <w:r w:rsidR="00E9706B" w:rsidRPr="00660845">
        <w:rPr>
          <w:rFonts w:ascii="Arial" w:hAnsi="Arial" w:cs="Arial"/>
          <w:sz w:val="20"/>
        </w:rPr>
        <w:t>Moderator</w:t>
      </w:r>
      <w:r w:rsidR="004246D1">
        <w:rPr>
          <w:rFonts w:ascii="Arial" w:hAnsi="Arial" w:cs="Arial"/>
          <w:sz w:val="20"/>
        </w:rPr>
        <w:t xml:space="preserve"> </w:t>
      </w:r>
      <w:r w:rsidR="00E9706B" w:rsidRPr="00660845">
        <w:rPr>
          <w:rFonts w:ascii="Arial" w:hAnsi="Arial" w:cs="Arial"/>
          <w:sz w:val="20"/>
        </w:rPr>
        <w:t>(Huawei)</w:t>
      </w:r>
    </w:p>
    <w:p w14:paraId="549601C4" w14:textId="0A388CF1" w:rsidR="00913C2E" w:rsidRPr="00913C2E"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R4-2414277</w:t>
      </w:r>
      <w:r w:rsidRPr="00913C2E">
        <w:rPr>
          <w:rFonts w:ascii="Arial" w:hAnsi="Arial" w:cs="Arial"/>
          <w:sz w:val="20"/>
        </w:rPr>
        <w:tab/>
        <w:t>WF on high power UE</w:t>
      </w:r>
      <w:r w:rsidRPr="00913C2E">
        <w:rPr>
          <w:rFonts w:ascii="Arial" w:hAnsi="Arial" w:cs="Arial"/>
          <w:sz w:val="20"/>
        </w:rPr>
        <w:tab/>
        <w:t>Samsung</w:t>
      </w:r>
    </w:p>
    <w:p w14:paraId="19CEA687" w14:textId="710EAFE3" w:rsidR="00913C2E" w:rsidRPr="00913C2E"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R4-2414441</w:t>
      </w:r>
      <w:r w:rsidRPr="00913C2E">
        <w:rPr>
          <w:rFonts w:ascii="Arial" w:hAnsi="Arial" w:cs="Arial"/>
          <w:sz w:val="20"/>
        </w:rPr>
        <w:tab/>
        <w:t>WF on power domain enhancements</w:t>
      </w:r>
      <w:r w:rsidRPr="00913C2E">
        <w:rPr>
          <w:rFonts w:ascii="Arial" w:hAnsi="Arial" w:cs="Arial"/>
          <w:sz w:val="20"/>
        </w:rPr>
        <w:tab/>
        <w:t>Huawei, HiSilicon</w:t>
      </w:r>
    </w:p>
    <w:p w14:paraId="1F6E223F" w14:textId="01E40760" w:rsidR="004E2601"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R4-2414285</w:t>
      </w:r>
      <w:r w:rsidRPr="00913C2E">
        <w:rPr>
          <w:rFonts w:ascii="Arial" w:hAnsi="Arial" w:cs="Arial"/>
          <w:sz w:val="20"/>
        </w:rPr>
        <w:tab/>
        <w:t>WF on requirements for 6Rx</w:t>
      </w:r>
      <w:r w:rsidRPr="00913C2E">
        <w:rPr>
          <w:rFonts w:ascii="Arial" w:hAnsi="Arial" w:cs="Arial"/>
          <w:sz w:val="20"/>
        </w:rPr>
        <w:tab/>
        <w:t>AT&amp;T</w:t>
      </w:r>
    </w:p>
    <w:p w14:paraId="23FBB043" w14:textId="0138D013" w:rsidR="00E9706B" w:rsidRDefault="00E9706B" w:rsidP="00335E20">
      <w:pPr>
        <w:pStyle w:val="aff7"/>
        <w:numPr>
          <w:ilvl w:val="0"/>
          <w:numId w:val="45"/>
        </w:numPr>
        <w:snapToGrid w:val="0"/>
        <w:ind w:leftChars="0"/>
        <w:rPr>
          <w:rFonts w:ascii="Arial" w:hAnsi="Arial" w:cs="Arial"/>
          <w:sz w:val="20"/>
        </w:rPr>
      </w:pPr>
      <w:r w:rsidRPr="00913C2E">
        <w:rPr>
          <w:rFonts w:ascii="Arial" w:hAnsi="Arial" w:cs="Arial"/>
          <w:sz w:val="20"/>
        </w:rPr>
        <w:t>R4-241</w:t>
      </w:r>
      <w:r>
        <w:rPr>
          <w:rFonts w:ascii="Arial" w:hAnsi="Arial" w:cs="Arial"/>
          <w:sz w:val="20"/>
        </w:rPr>
        <w:t>3972</w:t>
      </w:r>
      <w:r w:rsidRPr="00913C2E">
        <w:rPr>
          <w:rFonts w:ascii="Arial" w:hAnsi="Arial" w:cs="Arial"/>
          <w:sz w:val="20"/>
        </w:rPr>
        <w:tab/>
      </w:r>
      <w:r w:rsidRPr="00E9706B">
        <w:rPr>
          <w:rFonts w:ascii="Arial" w:hAnsi="Arial" w:cs="Arial"/>
          <w:sz w:val="20"/>
        </w:rPr>
        <w:t>WF on RRM requirements for R19 UE RF enhancements for NR FR1/FR2 and EN-DC</w:t>
      </w:r>
    </w:p>
    <w:p w14:paraId="300208A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913A3D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61809A5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1DAEAAE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50DFB7A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3194BFE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3292088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275D410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F94DFF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4D61F86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42844FA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68F1972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173FD3C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06AC971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262D3BB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3059176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64E3932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0991E72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3D5CEFA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316192A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 xml:space="preserve">UE RF </w:t>
      </w:r>
      <w:proofErr w:type="spellStart"/>
      <w:r w:rsidRPr="004319F2">
        <w:rPr>
          <w:rFonts w:ascii="Arial" w:hAnsi="Arial" w:cs="Arial"/>
          <w:sz w:val="20"/>
        </w:rPr>
        <w:t>Enh</w:t>
      </w:r>
      <w:proofErr w:type="spellEnd"/>
      <w:r w:rsidRPr="004319F2">
        <w:rPr>
          <w:rFonts w:ascii="Arial" w:hAnsi="Arial" w:cs="Arial"/>
          <w:sz w:val="20"/>
        </w:rPr>
        <w:t xml:space="preserve"> 4: On necessity of additional MSD requirement for HPUE</w:t>
      </w:r>
      <w:r w:rsidRPr="004319F2">
        <w:rPr>
          <w:rFonts w:ascii="Arial" w:hAnsi="Arial" w:cs="Arial"/>
          <w:sz w:val="20"/>
        </w:rPr>
        <w:tab/>
        <w:t>Nokia</w:t>
      </w:r>
    </w:p>
    <w:p w14:paraId="0744267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 xml:space="preserve">UE RF </w:t>
      </w:r>
      <w:proofErr w:type="spellStart"/>
      <w:r w:rsidRPr="004319F2">
        <w:rPr>
          <w:rFonts w:ascii="Arial" w:hAnsi="Arial" w:cs="Arial"/>
          <w:sz w:val="20"/>
        </w:rPr>
        <w:t>Enh</w:t>
      </w:r>
      <w:proofErr w:type="spellEnd"/>
      <w:r w:rsidRPr="004319F2">
        <w:rPr>
          <w:rFonts w:ascii="Arial" w:hAnsi="Arial" w:cs="Arial"/>
          <w:sz w:val="20"/>
        </w:rPr>
        <w:t xml:space="preserve"> 4: Increasing UE transmission power</w:t>
      </w:r>
      <w:r w:rsidRPr="004319F2">
        <w:rPr>
          <w:rFonts w:ascii="Arial" w:hAnsi="Arial" w:cs="Arial"/>
          <w:sz w:val="20"/>
        </w:rPr>
        <w:tab/>
        <w:t>Nokia</w:t>
      </w:r>
    </w:p>
    <w:p w14:paraId="5C83E77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528F7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3957025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5A02180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1D609C8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1E610A8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 xml:space="preserve">On PC1.5 intra-band non-contiguous ULCA with </w:t>
      </w:r>
      <w:proofErr w:type="spellStart"/>
      <w:r w:rsidRPr="004319F2">
        <w:rPr>
          <w:rFonts w:ascii="Arial" w:hAnsi="Arial" w:cs="Arial"/>
          <w:sz w:val="20"/>
        </w:rPr>
        <w:t>dualPA</w:t>
      </w:r>
      <w:proofErr w:type="spellEnd"/>
      <w:r w:rsidRPr="004319F2">
        <w:rPr>
          <w:rFonts w:ascii="Arial" w:hAnsi="Arial" w:cs="Arial"/>
          <w:sz w:val="20"/>
        </w:rPr>
        <w:tab/>
        <w:t>Skyworks Solutions Inc.</w:t>
      </w:r>
    </w:p>
    <w:p w14:paraId="0BDCEA8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351F0E7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037A027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7ABE051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6D55BF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2235865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7A709F1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4D94E2A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63C795F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EB9CC2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R4-2411049</w:t>
      </w:r>
      <w:r w:rsidRPr="004319F2">
        <w:rPr>
          <w:rFonts w:ascii="Arial" w:hAnsi="Arial" w:cs="Arial"/>
          <w:sz w:val="20"/>
        </w:rPr>
        <w:tab/>
        <w:t>On improved MPR for intra-band ULCA when only one CC has RBs allocated</w:t>
      </w:r>
      <w:r w:rsidRPr="004319F2">
        <w:rPr>
          <w:rFonts w:ascii="Arial" w:hAnsi="Arial" w:cs="Arial"/>
          <w:sz w:val="20"/>
        </w:rPr>
        <w:tab/>
        <w:t>Skyworks Solutions Inc.</w:t>
      </w:r>
    </w:p>
    <w:p w14:paraId="18DA958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lastRenderedPageBreak/>
        <w:t>R4-2411108</w:t>
      </w:r>
      <w:r w:rsidRPr="004319F2">
        <w:rPr>
          <w:rFonts w:ascii="Arial" w:hAnsi="Arial" w:cs="Arial"/>
          <w:sz w:val="20"/>
        </w:rPr>
        <w:tab/>
        <w:t>Further discussion on power domain enhancements for single carrier</w:t>
      </w:r>
      <w:r w:rsidRPr="004319F2">
        <w:rPr>
          <w:rFonts w:ascii="Arial" w:hAnsi="Arial" w:cs="Arial"/>
          <w:sz w:val="20"/>
        </w:rPr>
        <w:tab/>
        <w:t>CATT</w:t>
      </w:r>
    </w:p>
    <w:p w14:paraId="14A7BC0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R4-2411109</w:t>
      </w:r>
      <w:r w:rsidRPr="004319F2">
        <w:rPr>
          <w:rFonts w:ascii="Arial" w:hAnsi="Arial" w:cs="Arial"/>
          <w:sz w:val="20"/>
        </w:rPr>
        <w:tab/>
        <w:t>Further discussion on MPR applicability for FR1 intra-band UL CA</w:t>
      </w:r>
      <w:r w:rsidRPr="004319F2">
        <w:rPr>
          <w:rFonts w:ascii="Arial" w:hAnsi="Arial" w:cs="Arial"/>
          <w:sz w:val="20"/>
        </w:rPr>
        <w:tab/>
        <w:t>CATT</w:t>
      </w:r>
    </w:p>
    <w:p w14:paraId="01E4494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R4-2411110</w:t>
      </w:r>
      <w:r w:rsidRPr="004319F2">
        <w:rPr>
          <w:rFonts w:ascii="Arial" w:hAnsi="Arial" w:cs="Arial"/>
          <w:sz w:val="20"/>
        </w:rPr>
        <w:tab/>
        <w:t>Further discussion on MPR applicability for FR2</w:t>
      </w:r>
      <w:r w:rsidRPr="004319F2">
        <w:rPr>
          <w:rFonts w:ascii="Arial" w:hAnsi="Arial" w:cs="Arial"/>
          <w:sz w:val="20"/>
        </w:rPr>
        <w:tab/>
        <w:t>CATT</w:t>
      </w:r>
    </w:p>
    <w:p w14:paraId="2DDC1D9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R4-2411153</w:t>
      </w:r>
      <w:r w:rsidRPr="004319F2">
        <w:rPr>
          <w:rFonts w:ascii="Arial" w:hAnsi="Arial" w:cs="Arial"/>
          <w:sz w:val="20"/>
        </w:rPr>
        <w:tab/>
        <w:t>On Rel-19 power domain enhancement</w:t>
      </w:r>
      <w:r w:rsidRPr="004319F2">
        <w:rPr>
          <w:rFonts w:ascii="Arial" w:hAnsi="Arial" w:cs="Arial"/>
          <w:sz w:val="20"/>
        </w:rPr>
        <w:tab/>
        <w:t>Apple</w:t>
      </w:r>
    </w:p>
    <w:p w14:paraId="7068A3F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R4-2411314</w:t>
      </w:r>
      <w:r w:rsidRPr="004319F2">
        <w:rPr>
          <w:rFonts w:ascii="Arial" w:hAnsi="Arial" w:cs="Arial"/>
          <w:sz w:val="20"/>
        </w:rPr>
        <w:tab/>
        <w:t>Draft Rel-19 CR on MPR applicability for intra-band contiguous CA with single CC with activated cell</w:t>
      </w:r>
      <w:r w:rsidRPr="004319F2">
        <w:rPr>
          <w:rFonts w:ascii="Arial" w:hAnsi="Arial" w:cs="Arial"/>
          <w:sz w:val="20"/>
        </w:rPr>
        <w:tab/>
        <w:t>Samsung</w:t>
      </w:r>
    </w:p>
    <w:p w14:paraId="796737B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R4-2411326</w:t>
      </w:r>
      <w:r w:rsidRPr="004319F2">
        <w:rPr>
          <w:rFonts w:ascii="Arial" w:hAnsi="Arial" w:cs="Arial"/>
          <w:sz w:val="20"/>
        </w:rPr>
        <w:tab/>
        <w:t>Discussion on MPR reduction for FR1 single carrier</w:t>
      </w:r>
      <w:r w:rsidRPr="004319F2">
        <w:rPr>
          <w:rFonts w:ascii="Arial" w:hAnsi="Arial" w:cs="Arial"/>
          <w:sz w:val="20"/>
        </w:rPr>
        <w:tab/>
        <w:t>Samsung</w:t>
      </w:r>
    </w:p>
    <w:p w14:paraId="07D11A1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R4-2411327</w:t>
      </w:r>
      <w:r w:rsidRPr="004319F2">
        <w:rPr>
          <w:rFonts w:ascii="Arial" w:hAnsi="Arial" w:cs="Arial"/>
          <w:sz w:val="20"/>
        </w:rPr>
        <w:tab/>
        <w:t>Discussion on MPR reduction for FR1 intra-band UL CA</w:t>
      </w:r>
      <w:r w:rsidRPr="004319F2">
        <w:rPr>
          <w:rFonts w:ascii="Arial" w:hAnsi="Arial" w:cs="Arial"/>
          <w:sz w:val="20"/>
        </w:rPr>
        <w:tab/>
        <w:t>Samsung</w:t>
      </w:r>
    </w:p>
    <w:p w14:paraId="7BE17C4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R4-2411535</w:t>
      </w:r>
      <w:r w:rsidRPr="004319F2">
        <w:rPr>
          <w:rFonts w:ascii="Arial" w:hAnsi="Arial" w:cs="Arial"/>
          <w:sz w:val="20"/>
        </w:rPr>
        <w:tab/>
        <w:t>Further Views on MPR Reduction</w:t>
      </w:r>
      <w:r w:rsidRPr="004319F2">
        <w:rPr>
          <w:rFonts w:ascii="Arial" w:hAnsi="Arial" w:cs="Arial"/>
          <w:sz w:val="20"/>
        </w:rPr>
        <w:tab/>
        <w:t>Sony</w:t>
      </w:r>
    </w:p>
    <w:p w14:paraId="146A816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R4-2411601</w:t>
      </w:r>
      <w:r w:rsidRPr="004319F2">
        <w:rPr>
          <w:rFonts w:ascii="Arial" w:hAnsi="Arial" w:cs="Arial"/>
          <w:sz w:val="20"/>
        </w:rPr>
        <w:tab/>
        <w:t>Discussion on power domain enhancement for single carrier</w:t>
      </w:r>
      <w:r w:rsidRPr="004319F2">
        <w:rPr>
          <w:rFonts w:ascii="Arial" w:hAnsi="Arial" w:cs="Arial"/>
          <w:sz w:val="20"/>
        </w:rPr>
        <w:tab/>
        <w:t>Xiaomi</w:t>
      </w:r>
    </w:p>
    <w:p w14:paraId="54F3D1F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R4-2411631</w:t>
      </w:r>
      <w:r w:rsidRPr="004319F2">
        <w:rPr>
          <w:rFonts w:ascii="Arial" w:hAnsi="Arial" w:cs="Arial"/>
          <w:sz w:val="20"/>
        </w:rPr>
        <w:tab/>
        <w:t>Power boosting and MPR reduction</w:t>
      </w:r>
      <w:r w:rsidRPr="004319F2">
        <w:rPr>
          <w:rFonts w:ascii="Arial" w:hAnsi="Arial" w:cs="Arial"/>
          <w:sz w:val="20"/>
        </w:rPr>
        <w:tab/>
        <w:t>Qualcomm Technologies Int</w:t>
      </w:r>
    </w:p>
    <w:p w14:paraId="28CBDB3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R4-2411632</w:t>
      </w:r>
      <w:r w:rsidRPr="004319F2">
        <w:rPr>
          <w:rFonts w:ascii="Arial" w:hAnsi="Arial" w:cs="Arial"/>
          <w:sz w:val="20"/>
        </w:rPr>
        <w:tab/>
        <w:t>MPR applicability for FR1 intra-band UL CA</w:t>
      </w:r>
      <w:r w:rsidRPr="004319F2">
        <w:rPr>
          <w:rFonts w:ascii="Arial" w:hAnsi="Arial" w:cs="Arial"/>
          <w:sz w:val="20"/>
        </w:rPr>
        <w:tab/>
        <w:t>Qualcomm Technologies Int</w:t>
      </w:r>
    </w:p>
    <w:p w14:paraId="2FA65E1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R4-2411674</w:t>
      </w:r>
      <w:r w:rsidRPr="004319F2">
        <w:rPr>
          <w:rFonts w:ascii="Arial" w:hAnsi="Arial" w:cs="Arial"/>
          <w:sz w:val="20"/>
        </w:rPr>
        <w:tab/>
        <w:t>Power domain enhancements for single carrier</w:t>
      </w:r>
      <w:r w:rsidRPr="004319F2">
        <w:rPr>
          <w:rFonts w:ascii="Arial" w:hAnsi="Arial" w:cs="Arial"/>
          <w:sz w:val="20"/>
        </w:rPr>
        <w:tab/>
        <w:t>Ericsson</w:t>
      </w:r>
    </w:p>
    <w:p w14:paraId="1C749B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R4-2411675</w:t>
      </w:r>
      <w:r w:rsidRPr="004319F2">
        <w:rPr>
          <w:rFonts w:ascii="Arial" w:hAnsi="Arial" w:cs="Arial"/>
          <w:sz w:val="20"/>
        </w:rPr>
        <w:tab/>
        <w:t>MPR applicability for non-contiguous UL CA in fragmented spectrum</w:t>
      </w:r>
      <w:r w:rsidRPr="004319F2">
        <w:rPr>
          <w:rFonts w:ascii="Arial" w:hAnsi="Arial" w:cs="Arial"/>
          <w:sz w:val="20"/>
        </w:rPr>
        <w:tab/>
        <w:t>Ericsson</w:t>
      </w:r>
    </w:p>
    <w:p w14:paraId="4083525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R4-2411693</w:t>
      </w:r>
      <w:r w:rsidRPr="004319F2">
        <w:rPr>
          <w:rFonts w:ascii="Arial" w:hAnsi="Arial" w:cs="Arial"/>
          <w:sz w:val="20"/>
        </w:rPr>
        <w:tab/>
        <w:t>Discussion on MPR reduction for FR2 CA</w:t>
      </w:r>
      <w:r w:rsidRPr="004319F2">
        <w:rPr>
          <w:rFonts w:ascii="Arial" w:hAnsi="Arial" w:cs="Arial"/>
          <w:sz w:val="20"/>
        </w:rPr>
        <w:tab/>
        <w:t>Samsung</w:t>
      </w:r>
    </w:p>
    <w:p w14:paraId="08F9DDA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R4-2411851</w:t>
      </w:r>
      <w:r w:rsidRPr="004319F2">
        <w:rPr>
          <w:rFonts w:ascii="Arial" w:hAnsi="Arial" w:cs="Arial"/>
          <w:sz w:val="20"/>
        </w:rPr>
        <w:tab/>
        <w:t>Discussion on power domain enhancements for single carrier</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74B9C6B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R4-2411852</w:t>
      </w:r>
      <w:r w:rsidRPr="004319F2">
        <w:rPr>
          <w:rFonts w:ascii="Arial" w:hAnsi="Arial" w:cs="Arial"/>
          <w:sz w:val="20"/>
        </w:rPr>
        <w:tab/>
        <w:t>Discussion on MPR applicability for FR1 intra-band UL CA</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1608E29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R4-2411853</w:t>
      </w:r>
      <w:r w:rsidRPr="004319F2">
        <w:rPr>
          <w:rFonts w:ascii="Arial" w:hAnsi="Arial" w:cs="Arial"/>
          <w:sz w:val="20"/>
        </w:rPr>
        <w:tab/>
        <w:t>Discussion on MPR applicability for FR2</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6DE8EC8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R4-2412009</w:t>
      </w:r>
      <w:r w:rsidRPr="004319F2">
        <w:rPr>
          <w:rFonts w:ascii="Arial" w:hAnsi="Arial" w:cs="Arial"/>
          <w:sz w:val="20"/>
        </w:rPr>
        <w:tab/>
        <w:t xml:space="preserve">UE RF </w:t>
      </w:r>
      <w:proofErr w:type="spellStart"/>
      <w:r w:rsidRPr="004319F2">
        <w:rPr>
          <w:rFonts w:ascii="Arial" w:hAnsi="Arial" w:cs="Arial"/>
          <w:sz w:val="20"/>
        </w:rPr>
        <w:t>Enh</w:t>
      </w:r>
      <w:proofErr w:type="spellEnd"/>
      <w:r w:rsidRPr="004319F2">
        <w:rPr>
          <w:rFonts w:ascii="Arial" w:hAnsi="Arial" w:cs="Arial"/>
          <w:sz w:val="20"/>
        </w:rPr>
        <w:t xml:space="preserve"> 4: Power domain enhancements for single carrier</w:t>
      </w:r>
      <w:r w:rsidRPr="004319F2">
        <w:rPr>
          <w:rFonts w:ascii="Arial" w:hAnsi="Arial" w:cs="Arial"/>
          <w:sz w:val="20"/>
        </w:rPr>
        <w:tab/>
        <w:t>Nokia</w:t>
      </w:r>
    </w:p>
    <w:p w14:paraId="1BC7E48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R4-2412010</w:t>
      </w:r>
      <w:r w:rsidRPr="004319F2">
        <w:rPr>
          <w:rFonts w:ascii="Arial" w:hAnsi="Arial" w:cs="Arial"/>
          <w:sz w:val="20"/>
        </w:rPr>
        <w:tab/>
        <w:t xml:space="preserve">R19 UE RF </w:t>
      </w:r>
      <w:proofErr w:type="spellStart"/>
      <w:r w:rsidRPr="004319F2">
        <w:rPr>
          <w:rFonts w:ascii="Arial" w:hAnsi="Arial" w:cs="Arial"/>
          <w:sz w:val="20"/>
        </w:rPr>
        <w:t>Enh</w:t>
      </w:r>
      <w:proofErr w:type="spellEnd"/>
      <w:r w:rsidRPr="004319F2">
        <w:rPr>
          <w:rFonts w:ascii="Arial" w:hAnsi="Arial" w:cs="Arial"/>
          <w:sz w:val="20"/>
        </w:rPr>
        <w:t xml:space="preserve"> 4 MPR applicability for FR1 intra-band UL CA</w:t>
      </w:r>
      <w:r w:rsidRPr="004319F2">
        <w:rPr>
          <w:rFonts w:ascii="Arial" w:hAnsi="Arial" w:cs="Arial"/>
          <w:sz w:val="20"/>
        </w:rPr>
        <w:tab/>
        <w:t>Nokia</w:t>
      </w:r>
    </w:p>
    <w:p w14:paraId="5E97842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R4-2412085</w:t>
      </w:r>
      <w:r w:rsidRPr="004319F2">
        <w:rPr>
          <w:rFonts w:ascii="Arial" w:hAnsi="Arial" w:cs="Arial"/>
          <w:sz w:val="20"/>
        </w:rPr>
        <w:tab/>
        <w:t>Discussion on power domain enhancements for NR single carrier</w:t>
      </w:r>
      <w:r w:rsidRPr="004319F2">
        <w:rPr>
          <w:rFonts w:ascii="Arial" w:hAnsi="Arial" w:cs="Arial"/>
          <w:sz w:val="20"/>
        </w:rPr>
        <w:tab/>
        <w:t>vivo</w:t>
      </w:r>
    </w:p>
    <w:p w14:paraId="75B4EBC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R4-2412086</w:t>
      </w:r>
      <w:r w:rsidRPr="004319F2">
        <w:rPr>
          <w:rFonts w:ascii="Arial" w:hAnsi="Arial" w:cs="Arial"/>
          <w:sz w:val="20"/>
        </w:rPr>
        <w:tab/>
        <w:t>Discussion on MPR applicability for FR1 intra-band UL CA</w:t>
      </w:r>
      <w:r w:rsidRPr="004319F2">
        <w:rPr>
          <w:rFonts w:ascii="Arial" w:hAnsi="Arial" w:cs="Arial"/>
          <w:sz w:val="20"/>
        </w:rPr>
        <w:tab/>
        <w:t>vivo</w:t>
      </w:r>
    </w:p>
    <w:p w14:paraId="38C74DC6"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R4-2412351</w:t>
      </w:r>
      <w:r w:rsidRPr="004319F2">
        <w:rPr>
          <w:rFonts w:ascii="Arial" w:hAnsi="Arial" w:cs="Arial"/>
          <w:sz w:val="20"/>
        </w:rPr>
        <w:tab/>
        <w:t>R19 MPR reduction for single carrier</w:t>
      </w:r>
      <w:r w:rsidRPr="004319F2">
        <w:rPr>
          <w:rFonts w:ascii="Arial" w:hAnsi="Arial" w:cs="Arial"/>
          <w:sz w:val="20"/>
        </w:rPr>
        <w:tab/>
        <w:t>OPPO</w:t>
      </w:r>
    </w:p>
    <w:p w14:paraId="50FF7C3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R4-2412356</w:t>
      </w:r>
      <w:r w:rsidRPr="004319F2">
        <w:rPr>
          <w:rFonts w:ascii="Arial" w:hAnsi="Arial" w:cs="Arial"/>
          <w:sz w:val="20"/>
        </w:rPr>
        <w:tab/>
        <w:t>Discussion on FR2 CA MPR improvement</w:t>
      </w:r>
      <w:r w:rsidRPr="004319F2">
        <w:rPr>
          <w:rFonts w:ascii="Arial" w:hAnsi="Arial" w:cs="Arial"/>
          <w:sz w:val="20"/>
        </w:rPr>
        <w:tab/>
        <w:t>NTT DOCOMO, INC.</w:t>
      </w:r>
    </w:p>
    <w:p w14:paraId="744D61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R4-2412433</w:t>
      </w:r>
      <w:r w:rsidRPr="004319F2">
        <w:rPr>
          <w:rFonts w:ascii="Arial" w:hAnsi="Arial" w:cs="Arial"/>
          <w:sz w:val="20"/>
        </w:rPr>
        <w:tab/>
        <w:t>Views on Power domain enhancements for single carrier</w:t>
      </w:r>
      <w:r w:rsidRPr="004319F2">
        <w:rPr>
          <w:rFonts w:ascii="Arial" w:hAnsi="Arial" w:cs="Arial"/>
          <w:sz w:val="20"/>
        </w:rPr>
        <w:tab/>
        <w:t>China Telecom</w:t>
      </w:r>
    </w:p>
    <w:p w14:paraId="57A7764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R4-2412553</w:t>
      </w:r>
      <w:r w:rsidRPr="004319F2">
        <w:rPr>
          <w:rFonts w:ascii="Arial" w:hAnsi="Arial" w:cs="Arial"/>
          <w:sz w:val="20"/>
        </w:rPr>
        <w:tab/>
        <w:t>Discussion on power domain enhancement for NR single carrier</w:t>
      </w:r>
      <w:r w:rsidRPr="004319F2">
        <w:rPr>
          <w:rFonts w:ascii="Arial" w:hAnsi="Arial" w:cs="Arial"/>
          <w:sz w:val="20"/>
        </w:rPr>
        <w:tab/>
        <w:t>MediaTek (Wuhan) Inc.</w:t>
      </w:r>
    </w:p>
    <w:p w14:paraId="4E70F6A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R4-2412568</w:t>
      </w:r>
      <w:r w:rsidRPr="004319F2">
        <w:rPr>
          <w:rFonts w:ascii="Arial" w:hAnsi="Arial" w:cs="Arial"/>
          <w:sz w:val="20"/>
        </w:rPr>
        <w:tab/>
        <w:t>On power domain enhancements for single carrier</w:t>
      </w:r>
      <w:r w:rsidRPr="004319F2">
        <w:rPr>
          <w:rFonts w:ascii="Arial" w:hAnsi="Arial" w:cs="Arial"/>
          <w:sz w:val="20"/>
        </w:rPr>
        <w:tab/>
        <w:t>Huawei, HiSilicon</w:t>
      </w:r>
    </w:p>
    <w:p w14:paraId="5EB255D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R4-2412569</w:t>
      </w:r>
      <w:r w:rsidRPr="004319F2">
        <w:rPr>
          <w:rFonts w:ascii="Arial" w:hAnsi="Arial" w:cs="Arial"/>
          <w:sz w:val="20"/>
        </w:rPr>
        <w:tab/>
        <w:t>On MPR applicability for FR1 intra-band UL CA</w:t>
      </w:r>
      <w:r w:rsidRPr="004319F2">
        <w:rPr>
          <w:rFonts w:ascii="Arial" w:hAnsi="Arial" w:cs="Arial"/>
          <w:sz w:val="20"/>
        </w:rPr>
        <w:tab/>
        <w:t>Huawei, HiSilicon</w:t>
      </w:r>
    </w:p>
    <w:p w14:paraId="7A94847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R4-2412570</w:t>
      </w:r>
      <w:r w:rsidRPr="004319F2">
        <w:rPr>
          <w:rFonts w:ascii="Arial" w:hAnsi="Arial" w:cs="Arial"/>
          <w:sz w:val="20"/>
        </w:rPr>
        <w:tab/>
        <w:t>On MPR applicability for FR2 CA</w:t>
      </w:r>
      <w:r w:rsidRPr="004319F2">
        <w:rPr>
          <w:rFonts w:ascii="Arial" w:hAnsi="Arial" w:cs="Arial"/>
          <w:sz w:val="20"/>
        </w:rPr>
        <w:tab/>
        <w:t>Huawei, HiSilicon</w:t>
      </w:r>
    </w:p>
    <w:p w14:paraId="2EAA447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R4-2412579</w:t>
      </w:r>
      <w:r w:rsidRPr="004319F2">
        <w:rPr>
          <w:rFonts w:ascii="Arial" w:hAnsi="Arial" w:cs="Arial"/>
          <w:sz w:val="20"/>
        </w:rPr>
        <w:tab/>
        <w:t>On reduced MPR when BS CBW is larger than UE CBW</w:t>
      </w:r>
      <w:r w:rsidRPr="004319F2">
        <w:rPr>
          <w:rFonts w:ascii="Arial" w:hAnsi="Arial" w:cs="Arial"/>
          <w:sz w:val="20"/>
        </w:rPr>
        <w:tab/>
        <w:t>Skyworks Solutions Inc.</w:t>
      </w:r>
    </w:p>
    <w:p w14:paraId="55103E8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R4-2413226</w:t>
      </w:r>
      <w:r w:rsidRPr="004319F2">
        <w:rPr>
          <w:rFonts w:ascii="Arial" w:hAnsi="Arial" w:cs="Arial"/>
          <w:sz w:val="20"/>
        </w:rPr>
        <w:tab/>
        <w:t>Activation-based FR2 MPR enhancement</w:t>
      </w:r>
      <w:r w:rsidRPr="004319F2">
        <w:rPr>
          <w:rFonts w:ascii="Arial" w:hAnsi="Arial" w:cs="Arial"/>
          <w:sz w:val="20"/>
        </w:rPr>
        <w:tab/>
        <w:t>Qualcomm Incorporated</w:t>
      </w:r>
    </w:p>
    <w:p w14:paraId="6B3C741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R4-2413456</w:t>
      </w:r>
      <w:r w:rsidRPr="004319F2">
        <w:rPr>
          <w:rFonts w:ascii="Arial" w:hAnsi="Arial" w:cs="Arial"/>
          <w:sz w:val="20"/>
        </w:rPr>
        <w:tab/>
        <w:t>Discussion on MPR applicability for FR1 intra-band UL CA</w:t>
      </w:r>
      <w:r w:rsidRPr="004319F2">
        <w:rPr>
          <w:rFonts w:ascii="Arial" w:hAnsi="Arial" w:cs="Arial"/>
          <w:sz w:val="20"/>
        </w:rPr>
        <w:tab/>
        <w:t>LG Electronics UK</w:t>
      </w:r>
    </w:p>
    <w:p w14:paraId="7AD08C73" w14:textId="48F9236D" w:rsid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R4-2413457</w:t>
      </w:r>
      <w:r w:rsidRPr="004319F2">
        <w:rPr>
          <w:rFonts w:ascii="Arial" w:hAnsi="Arial" w:cs="Arial"/>
          <w:sz w:val="20"/>
        </w:rPr>
        <w:tab/>
        <w:t>Discussion on Power domain enhancements for single carrier</w:t>
      </w:r>
      <w:r w:rsidRPr="004319F2">
        <w:rPr>
          <w:rFonts w:ascii="Arial" w:hAnsi="Arial" w:cs="Arial"/>
          <w:sz w:val="20"/>
        </w:rPr>
        <w:tab/>
        <w:t>LG Electronics UK</w:t>
      </w:r>
    </w:p>
    <w:p w14:paraId="11394C5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E3198F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2FC617E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5D8F6FB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62BD191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0B796DB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4C73BD5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0F333F46"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C0F084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27BDF10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3CD358F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13094FB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674380E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23B5404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7B7021F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17D3B45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2FBAE6B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3032DF2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2AA732E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6B59BFE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 xml:space="preserve">UE RF </w:t>
      </w:r>
      <w:proofErr w:type="spellStart"/>
      <w:r w:rsidRPr="004319F2">
        <w:rPr>
          <w:rFonts w:ascii="Arial" w:hAnsi="Arial" w:cs="Arial"/>
          <w:sz w:val="20"/>
        </w:rPr>
        <w:t>Enh</w:t>
      </w:r>
      <w:proofErr w:type="spellEnd"/>
      <w:r w:rsidRPr="004319F2">
        <w:rPr>
          <w:rFonts w:ascii="Arial" w:hAnsi="Arial" w:cs="Arial"/>
          <w:sz w:val="20"/>
        </w:rPr>
        <w:t xml:space="preserve"> 4: On necessity of additional MSD requirement for HPUE</w:t>
      </w:r>
      <w:r w:rsidRPr="004319F2">
        <w:rPr>
          <w:rFonts w:ascii="Arial" w:hAnsi="Arial" w:cs="Arial"/>
          <w:sz w:val="20"/>
        </w:rPr>
        <w:tab/>
        <w:t>Nokia</w:t>
      </w:r>
    </w:p>
    <w:p w14:paraId="6D24134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 xml:space="preserve">UE RF </w:t>
      </w:r>
      <w:proofErr w:type="spellStart"/>
      <w:r w:rsidRPr="004319F2">
        <w:rPr>
          <w:rFonts w:ascii="Arial" w:hAnsi="Arial" w:cs="Arial"/>
          <w:sz w:val="20"/>
        </w:rPr>
        <w:t>Enh</w:t>
      </w:r>
      <w:proofErr w:type="spellEnd"/>
      <w:r w:rsidRPr="004319F2">
        <w:rPr>
          <w:rFonts w:ascii="Arial" w:hAnsi="Arial" w:cs="Arial"/>
          <w:sz w:val="20"/>
        </w:rPr>
        <w:t xml:space="preserve"> 4: Increasing UE transmission power</w:t>
      </w:r>
      <w:r w:rsidRPr="004319F2">
        <w:rPr>
          <w:rFonts w:ascii="Arial" w:hAnsi="Arial" w:cs="Arial"/>
          <w:sz w:val="20"/>
        </w:rPr>
        <w:tab/>
        <w:t>Nokia</w:t>
      </w:r>
    </w:p>
    <w:p w14:paraId="1C0374B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A14AB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05BB940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082B036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752E29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070013E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 xml:space="preserve">On PC1.5 intra-band non-contiguous ULCA with </w:t>
      </w:r>
      <w:proofErr w:type="spellStart"/>
      <w:r w:rsidRPr="004319F2">
        <w:rPr>
          <w:rFonts w:ascii="Arial" w:hAnsi="Arial" w:cs="Arial"/>
          <w:sz w:val="20"/>
        </w:rPr>
        <w:t>dualPA</w:t>
      </w:r>
      <w:proofErr w:type="spellEnd"/>
      <w:r w:rsidRPr="004319F2">
        <w:rPr>
          <w:rFonts w:ascii="Arial" w:hAnsi="Arial" w:cs="Arial"/>
          <w:sz w:val="20"/>
        </w:rPr>
        <w:tab/>
        <w:t>Skyworks Solutions Inc.</w:t>
      </w:r>
    </w:p>
    <w:p w14:paraId="2909507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656128F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lastRenderedPageBreak/>
        <w:t>R4-2412350</w:t>
      </w:r>
      <w:r w:rsidRPr="004319F2">
        <w:rPr>
          <w:rFonts w:ascii="Arial" w:hAnsi="Arial" w:cs="Arial"/>
          <w:sz w:val="20"/>
        </w:rPr>
        <w:tab/>
        <w:t>R19 MPR for PC1.5 NC CA</w:t>
      </w:r>
      <w:r w:rsidRPr="004319F2">
        <w:rPr>
          <w:rFonts w:ascii="Arial" w:hAnsi="Arial" w:cs="Arial"/>
          <w:sz w:val="20"/>
        </w:rPr>
        <w:tab/>
        <w:t>OPPO</w:t>
      </w:r>
    </w:p>
    <w:p w14:paraId="5B6C907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6EEF538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E63B57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023546D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50EC3B6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11B0350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18D0EDB5" w14:textId="0766BE7F" w:rsid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61C58ED" w14:textId="77777777" w:rsidR="0063642C" w:rsidRPr="0063642C"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R4-2411568</w:t>
      </w:r>
      <w:r w:rsidRPr="0063642C">
        <w:rPr>
          <w:rFonts w:ascii="Arial" w:hAnsi="Arial" w:cs="Arial"/>
          <w:sz w:val="20"/>
        </w:rPr>
        <w:tab/>
        <w:t>RRM requirements for NR FR1/FR2 and EN-DC Phase 4</w:t>
      </w:r>
      <w:r w:rsidRPr="0063642C">
        <w:rPr>
          <w:rFonts w:ascii="Arial" w:hAnsi="Arial" w:cs="Arial"/>
          <w:sz w:val="20"/>
        </w:rPr>
        <w:tab/>
        <w:t>Nokia, Nokia Shanghai Bell</w:t>
      </w:r>
    </w:p>
    <w:p w14:paraId="188C63F3" w14:textId="77777777" w:rsidR="0063642C" w:rsidRPr="0063642C"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R4-2412223</w:t>
      </w:r>
      <w:r w:rsidRPr="0063642C">
        <w:rPr>
          <w:rFonts w:ascii="Arial" w:hAnsi="Arial" w:cs="Arial"/>
          <w:sz w:val="20"/>
        </w:rPr>
        <w:tab/>
        <w:t>Discussion on UE RF enhancements for NR FR1/FR2 and EN-DC, Phase 4</w:t>
      </w:r>
      <w:r w:rsidRPr="0063642C">
        <w:rPr>
          <w:rFonts w:ascii="Arial" w:hAnsi="Arial" w:cs="Arial"/>
          <w:sz w:val="20"/>
        </w:rPr>
        <w:tab/>
        <w:t>Huawei, HiSilicon</w:t>
      </w:r>
    </w:p>
    <w:p w14:paraId="0BA6D2C6" w14:textId="5CE331AD" w:rsidR="0063642C" w:rsidRPr="004319F2"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R4-2412404</w:t>
      </w:r>
      <w:r w:rsidRPr="0063642C">
        <w:rPr>
          <w:rFonts w:ascii="Arial" w:hAnsi="Arial" w:cs="Arial"/>
          <w:sz w:val="20"/>
        </w:rPr>
        <w:tab/>
        <w:t>Discussions on RRM impact of Rel-19 WI on UE RF enhancements WI</w:t>
      </w:r>
      <w:r w:rsidRPr="0063642C">
        <w:rPr>
          <w:rFonts w:ascii="Arial" w:hAnsi="Arial" w:cs="Arial"/>
          <w:sz w:val="20"/>
        </w:rPr>
        <w:tab/>
        <w:t>Ericsson</w:t>
      </w:r>
    </w:p>
    <w:p w14:paraId="211E3A06" w14:textId="77777777" w:rsidR="004E2601" w:rsidRDefault="004E2601" w:rsidP="0029253B">
      <w:pPr>
        <w:overflowPunct/>
        <w:autoSpaceDE/>
        <w:autoSpaceDN/>
        <w:snapToGrid w:val="0"/>
        <w:spacing w:afterLines="50" w:after="120"/>
        <w:textAlignment w:val="auto"/>
        <w:rPr>
          <w:rFonts w:ascii="Arial" w:eastAsia="等线" w:hAnsi="Arial" w:cs="Arial"/>
          <w:b/>
          <w:bCs/>
          <w:sz w:val="21"/>
          <w:u w:val="single"/>
          <w:lang w:eastAsia="zh-CN"/>
        </w:rPr>
      </w:pPr>
    </w:p>
    <w:p w14:paraId="1AA136C9" w14:textId="1AA3F802" w:rsidR="0029253B" w:rsidRPr="00FF1DB2" w:rsidRDefault="0029253B" w:rsidP="0029253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w:t>
      </w:r>
      <w:r w:rsidR="002B73E5">
        <w:rPr>
          <w:rFonts w:ascii="Arial" w:eastAsia="等线" w:hAnsi="Arial" w:cs="Arial"/>
          <w:b/>
          <w:bCs/>
          <w:sz w:val="21"/>
          <w:u w:val="single"/>
          <w:lang w:eastAsia="zh-CN"/>
        </w:rPr>
        <w:t>1</w:t>
      </w:r>
    </w:p>
    <w:p w14:paraId="0A8A3D16" w14:textId="15A552CE"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R4-2408935</w:t>
      </w:r>
      <w:r w:rsidRPr="00660845">
        <w:rPr>
          <w:rFonts w:ascii="Arial" w:hAnsi="Arial" w:cs="Arial"/>
          <w:sz w:val="20"/>
        </w:rPr>
        <w:tab/>
        <w:t>Topic summary for [111][124] NR_ENDC_RF_Ph4_part1</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(Huawei)</w:t>
      </w:r>
    </w:p>
    <w:p w14:paraId="74563128" w14:textId="026674BE"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R4-2408936</w:t>
      </w:r>
      <w:r w:rsidRPr="00660845">
        <w:rPr>
          <w:rFonts w:ascii="Arial" w:hAnsi="Arial" w:cs="Arial"/>
          <w:sz w:val="20"/>
        </w:rPr>
        <w:tab/>
        <w:t>Topic summary for [111][125] NR_ENDC_RF_Ph4_part2</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(Samsung)</w:t>
      </w:r>
    </w:p>
    <w:p w14:paraId="29A8C644" w14:textId="2F995093"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R4-2408937</w:t>
      </w:r>
      <w:r w:rsidRPr="00660845">
        <w:rPr>
          <w:rFonts w:ascii="Arial" w:hAnsi="Arial" w:cs="Arial"/>
          <w:sz w:val="20"/>
        </w:rPr>
        <w:tab/>
        <w:t>Topic summary for [111][126] NR_ENDC_RF_Ph4_part3</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(ATT)</w:t>
      </w:r>
    </w:p>
    <w:p w14:paraId="66CEA3BE" w14:textId="01B65310" w:rsid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R4-2410565</w:t>
      </w:r>
      <w:r w:rsidRPr="00660845">
        <w:rPr>
          <w:rFonts w:ascii="Arial" w:hAnsi="Arial" w:cs="Arial"/>
          <w:sz w:val="20"/>
        </w:rPr>
        <w:tab/>
        <w:t>WF on high power UE</w:t>
      </w:r>
      <w:r w:rsidRPr="00660845">
        <w:rPr>
          <w:rFonts w:ascii="Arial" w:hAnsi="Arial" w:cs="Arial"/>
          <w:sz w:val="20"/>
        </w:rPr>
        <w:tab/>
        <w:t>Samsung</w:t>
      </w:r>
    </w:p>
    <w:p w14:paraId="4A9D2CF5" w14:textId="7944D5D5" w:rsid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R4-2410749</w:t>
      </w:r>
      <w:r>
        <w:rPr>
          <w:rFonts w:ascii="Arial" w:hAnsi="Arial" w:cs="Arial"/>
          <w:sz w:val="20"/>
        </w:rPr>
        <w:tab/>
      </w:r>
      <w:r w:rsidRPr="00660845">
        <w:rPr>
          <w:rFonts w:ascii="Arial" w:hAnsi="Arial" w:cs="Arial"/>
          <w:sz w:val="20"/>
        </w:rPr>
        <w:t>WF on power domain enhancements</w:t>
      </w:r>
      <w:r>
        <w:rPr>
          <w:rFonts w:ascii="Arial" w:hAnsi="Arial" w:cs="Arial"/>
          <w:sz w:val="20"/>
        </w:rPr>
        <w:tab/>
        <w:t>Huawei, HiSilicon</w:t>
      </w:r>
    </w:p>
    <w:p w14:paraId="60CC4A42" w14:textId="55B61511" w:rsidR="00660845" w:rsidRDefault="00945385" w:rsidP="00913C2E">
      <w:pPr>
        <w:pStyle w:val="aff7"/>
        <w:numPr>
          <w:ilvl w:val="0"/>
          <w:numId w:val="42"/>
        </w:numPr>
        <w:snapToGrid w:val="0"/>
        <w:ind w:leftChars="0"/>
        <w:rPr>
          <w:rFonts w:ascii="Arial" w:hAnsi="Arial" w:cs="Arial"/>
          <w:sz w:val="20"/>
        </w:rPr>
      </w:pPr>
      <w:r w:rsidRPr="00945385">
        <w:rPr>
          <w:rFonts w:ascii="Arial" w:hAnsi="Arial" w:cs="Arial"/>
          <w:sz w:val="20"/>
        </w:rPr>
        <w:t>R4-2410751</w:t>
      </w:r>
      <w:r>
        <w:rPr>
          <w:rFonts w:ascii="Arial" w:hAnsi="Arial" w:cs="Arial"/>
          <w:sz w:val="20"/>
        </w:rPr>
        <w:tab/>
      </w:r>
      <w:r w:rsidRPr="00945385">
        <w:rPr>
          <w:rFonts w:ascii="Arial" w:hAnsi="Arial" w:cs="Arial"/>
          <w:sz w:val="20"/>
        </w:rPr>
        <w:t>WF on requirements for 6Rx</w:t>
      </w:r>
      <w:r>
        <w:rPr>
          <w:rFonts w:ascii="Arial" w:hAnsi="Arial" w:cs="Arial"/>
          <w:sz w:val="20"/>
        </w:rPr>
        <w:tab/>
        <w:t>AT&amp;T</w:t>
      </w:r>
    </w:p>
    <w:p w14:paraId="54BC5D0C" w14:textId="7310CE7E"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R4-2407091</w:t>
      </w:r>
      <w:r w:rsidRPr="002B73E5">
        <w:rPr>
          <w:rFonts w:ascii="Arial" w:hAnsi="Arial" w:cs="Arial"/>
          <w:sz w:val="20"/>
        </w:rPr>
        <w:tab/>
        <w:t>Views on intra-band contiguous and non-contiguous UL CA with PC1.5</w:t>
      </w:r>
      <w:r w:rsidRPr="002B73E5">
        <w:rPr>
          <w:rFonts w:ascii="Arial" w:hAnsi="Arial" w:cs="Arial"/>
          <w:sz w:val="20"/>
        </w:rPr>
        <w:tab/>
        <w:t>Apple</w:t>
      </w:r>
    </w:p>
    <w:p w14:paraId="594A7A3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R4-2407092</w:t>
      </w:r>
      <w:r w:rsidRPr="002B73E5">
        <w:rPr>
          <w:rFonts w:ascii="Arial" w:hAnsi="Arial" w:cs="Arial"/>
          <w:sz w:val="20"/>
        </w:rPr>
        <w:tab/>
        <w:t>Views on inter-band UL NR-CA/EN-DC with 2 bands and 2Tx and/or 3Tx</w:t>
      </w:r>
      <w:r w:rsidRPr="002B73E5">
        <w:rPr>
          <w:rFonts w:ascii="Arial" w:hAnsi="Arial" w:cs="Arial"/>
          <w:sz w:val="20"/>
        </w:rPr>
        <w:tab/>
        <w:t>Apple</w:t>
      </w:r>
    </w:p>
    <w:p w14:paraId="193F563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R4-2407093</w:t>
      </w:r>
      <w:r w:rsidRPr="002B73E5">
        <w:rPr>
          <w:rFonts w:ascii="Arial" w:hAnsi="Arial" w:cs="Arial"/>
          <w:sz w:val="20"/>
        </w:rPr>
        <w:tab/>
        <w:t>Views on increasing UE transmission high power limit</w:t>
      </w:r>
      <w:r w:rsidRPr="002B73E5">
        <w:rPr>
          <w:rFonts w:ascii="Arial" w:hAnsi="Arial" w:cs="Arial"/>
          <w:sz w:val="20"/>
        </w:rPr>
        <w:tab/>
        <w:t>Apple</w:t>
      </w:r>
    </w:p>
    <w:p w14:paraId="2DDA50D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R4-2407371</w:t>
      </w:r>
      <w:r w:rsidRPr="002B73E5">
        <w:rPr>
          <w:rFonts w:ascii="Arial" w:hAnsi="Arial" w:cs="Arial"/>
          <w:sz w:val="20"/>
        </w:rPr>
        <w:tab/>
        <w:t>PC1p5 intra-band ULCA MOP for 2Tx and Dual-PA cases</w:t>
      </w:r>
      <w:r w:rsidRPr="002B73E5">
        <w:rPr>
          <w:rFonts w:ascii="Arial" w:hAnsi="Arial" w:cs="Arial"/>
          <w:sz w:val="20"/>
        </w:rPr>
        <w:tab/>
        <w:t>Skyworks Solutions Inc.</w:t>
      </w:r>
    </w:p>
    <w:p w14:paraId="2B5C4D6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R4-2407396</w:t>
      </w:r>
      <w:r w:rsidRPr="002B73E5">
        <w:rPr>
          <w:rFonts w:ascii="Arial" w:hAnsi="Arial" w:cs="Arial"/>
          <w:sz w:val="20"/>
        </w:rPr>
        <w:tab/>
        <w:t>On increased power cases and levels</w:t>
      </w:r>
      <w:r w:rsidRPr="002B73E5">
        <w:rPr>
          <w:rFonts w:ascii="Arial" w:hAnsi="Arial" w:cs="Arial"/>
          <w:sz w:val="20"/>
        </w:rPr>
        <w:tab/>
        <w:t>Skyworks Solutions Inc.</w:t>
      </w:r>
    </w:p>
    <w:p w14:paraId="0F12479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R4-2407550</w:t>
      </w:r>
      <w:r w:rsidRPr="002B73E5">
        <w:rPr>
          <w:rFonts w:ascii="Arial" w:hAnsi="Arial" w:cs="Arial"/>
          <w:sz w:val="20"/>
        </w:rPr>
        <w:tab/>
        <w:t>Consideration on HPUE for CA and EN-DC</w:t>
      </w:r>
      <w:r w:rsidRPr="002B73E5">
        <w:rPr>
          <w:rFonts w:ascii="Arial" w:hAnsi="Arial" w:cs="Arial"/>
          <w:sz w:val="20"/>
        </w:rPr>
        <w:tab/>
        <w:t>CATT</w:t>
      </w:r>
    </w:p>
    <w:p w14:paraId="4B50C67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R4-2407575</w:t>
      </w:r>
      <w:r w:rsidRPr="002B73E5">
        <w:rPr>
          <w:rFonts w:ascii="Arial" w:hAnsi="Arial" w:cs="Arial"/>
          <w:sz w:val="20"/>
        </w:rPr>
        <w:tab/>
        <w:t>Request for PC2/PC1.5 inter-band FDD-FDD UL CA configuration</w:t>
      </w:r>
      <w:r w:rsidRPr="002B73E5">
        <w:rPr>
          <w:rFonts w:ascii="Arial" w:hAnsi="Arial" w:cs="Arial"/>
          <w:sz w:val="20"/>
        </w:rPr>
        <w:tab/>
        <w:t>Dish Network</w:t>
      </w:r>
    </w:p>
    <w:p w14:paraId="74DAAAE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R4-2407584</w:t>
      </w:r>
      <w:r w:rsidRPr="002B73E5">
        <w:rPr>
          <w:rFonts w:ascii="Arial" w:hAnsi="Arial" w:cs="Arial"/>
          <w:sz w:val="20"/>
        </w:rPr>
        <w:tab/>
        <w:t>RF requirements for HPUE for CA terrestrial networks</w:t>
      </w:r>
      <w:r w:rsidRPr="002B73E5">
        <w:rPr>
          <w:rFonts w:ascii="Arial" w:hAnsi="Arial" w:cs="Arial"/>
          <w:sz w:val="20"/>
        </w:rPr>
        <w:tab/>
        <w:t>Qualcomm Technologies Int</w:t>
      </w:r>
    </w:p>
    <w:p w14:paraId="03DC554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R4-2407630</w:t>
      </w:r>
      <w:r w:rsidRPr="002B73E5">
        <w:rPr>
          <w:rFonts w:ascii="Arial" w:hAnsi="Arial" w:cs="Arial"/>
          <w:sz w:val="20"/>
        </w:rPr>
        <w:tab/>
        <w:t>Views on HPUE for Intra-band CA in terrestrial network</w:t>
      </w:r>
      <w:r w:rsidRPr="002B73E5">
        <w:rPr>
          <w:rFonts w:ascii="Arial" w:hAnsi="Arial" w:cs="Arial"/>
          <w:sz w:val="20"/>
        </w:rPr>
        <w:tab/>
        <w:t>Samsung</w:t>
      </w:r>
    </w:p>
    <w:p w14:paraId="36C0AFD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R4-2407631</w:t>
      </w:r>
      <w:r w:rsidRPr="002B73E5">
        <w:rPr>
          <w:rFonts w:ascii="Arial" w:hAnsi="Arial" w:cs="Arial"/>
          <w:sz w:val="20"/>
        </w:rPr>
        <w:tab/>
        <w:t>Views on HPUE for inter-band NR-CA and EN-DC in terrestrial network</w:t>
      </w:r>
      <w:r w:rsidRPr="002B73E5">
        <w:rPr>
          <w:rFonts w:ascii="Arial" w:hAnsi="Arial" w:cs="Arial"/>
          <w:sz w:val="20"/>
        </w:rPr>
        <w:tab/>
        <w:t>Samsung</w:t>
      </w:r>
    </w:p>
    <w:p w14:paraId="1927325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R4-2407632</w:t>
      </w:r>
      <w:r w:rsidRPr="002B73E5">
        <w:rPr>
          <w:rFonts w:ascii="Arial" w:hAnsi="Arial" w:cs="Arial"/>
          <w:sz w:val="20"/>
        </w:rPr>
        <w:tab/>
        <w:t>Views on Increasing UE transmission power</w:t>
      </w:r>
      <w:r w:rsidRPr="002B73E5">
        <w:rPr>
          <w:rFonts w:ascii="Arial" w:hAnsi="Arial" w:cs="Arial"/>
          <w:sz w:val="20"/>
        </w:rPr>
        <w:tab/>
        <w:t>Samsung</w:t>
      </w:r>
    </w:p>
    <w:p w14:paraId="0FC2D58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R4-2407713</w:t>
      </w:r>
      <w:r w:rsidRPr="002B73E5">
        <w:rPr>
          <w:rFonts w:ascii="Arial" w:hAnsi="Arial" w:cs="Arial"/>
          <w:sz w:val="20"/>
        </w:rPr>
        <w:tab/>
        <w:t>Proposal for UL CA_n41C PC2 A-MPR</w:t>
      </w:r>
      <w:r w:rsidRPr="002B73E5">
        <w:rPr>
          <w:rFonts w:ascii="Arial" w:hAnsi="Arial" w:cs="Arial"/>
          <w:sz w:val="20"/>
        </w:rPr>
        <w:tab/>
        <w:t>T-Mobile USA</w:t>
      </w:r>
    </w:p>
    <w:p w14:paraId="4087409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R4-2407721</w:t>
      </w:r>
      <w:r w:rsidRPr="002B73E5">
        <w:rPr>
          <w:rFonts w:ascii="Arial" w:hAnsi="Arial" w:cs="Arial"/>
          <w:sz w:val="20"/>
        </w:rPr>
        <w:tab/>
        <w:t>General framework for intra-band UL CA with PC1.5</w:t>
      </w:r>
      <w:r w:rsidRPr="002B73E5">
        <w:rPr>
          <w:rFonts w:ascii="Arial" w:hAnsi="Arial" w:cs="Arial"/>
          <w:sz w:val="20"/>
        </w:rPr>
        <w:tab/>
        <w:t>Ericsson</w:t>
      </w:r>
    </w:p>
    <w:p w14:paraId="1FC4B2F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R4-2407806</w:t>
      </w:r>
      <w:r w:rsidRPr="002B73E5">
        <w:rPr>
          <w:rFonts w:ascii="Arial" w:hAnsi="Arial" w:cs="Arial"/>
          <w:sz w:val="20"/>
        </w:rPr>
        <w:tab/>
        <w:t>Discussion on PC1.5 TDD intra-band CA</w:t>
      </w:r>
      <w:r w:rsidRPr="002B73E5">
        <w:rPr>
          <w:rFonts w:ascii="Arial" w:hAnsi="Arial" w:cs="Arial"/>
          <w:sz w:val="20"/>
        </w:rPr>
        <w:tab/>
        <w:t>Xiaomi</w:t>
      </w:r>
    </w:p>
    <w:p w14:paraId="5811D79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R4-2407807</w:t>
      </w:r>
      <w:r w:rsidRPr="002B73E5">
        <w:rPr>
          <w:rFonts w:ascii="Arial" w:hAnsi="Arial" w:cs="Arial"/>
          <w:sz w:val="20"/>
        </w:rPr>
        <w:tab/>
        <w:t xml:space="preserve">Discussion on inter-band UL NR CAEN-DC with 2 bands and 2Tx </w:t>
      </w:r>
      <w:proofErr w:type="spellStart"/>
      <w:r w:rsidRPr="002B73E5">
        <w:rPr>
          <w:rFonts w:ascii="Arial" w:hAnsi="Arial" w:cs="Arial"/>
          <w:sz w:val="20"/>
        </w:rPr>
        <w:t>andor</w:t>
      </w:r>
      <w:proofErr w:type="spellEnd"/>
      <w:r w:rsidRPr="002B73E5">
        <w:rPr>
          <w:rFonts w:ascii="Arial" w:hAnsi="Arial" w:cs="Arial"/>
          <w:sz w:val="20"/>
        </w:rPr>
        <w:t xml:space="preserve"> 3Tx</w:t>
      </w:r>
      <w:r w:rsidRPr="002B73E5">
        <w:rPr>
          <w:rFonts w:ascii="Arial" w:hAnsi="Arial" w:cs="Arial"/>
          <w:sz w:val="20"/>
        </w:rPr>
        <w:tab/>
        <w:t>Xiaomi</w:t>
      </w:r>
    </w:p>
    <w:p w14:paraId="3F878D7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R4-2407808</w:t>
      </w:r>
      <w:r w:rsidRPr="002B73E5">
        <w:rPr>
          <w:rFonts w:ascii="Arial" w:hAnsi="Arial" w:cs="Arial"/>
          <w:sz w:val="20"/>
        </w:rPr>
        <w:tab/>
        <w:t>Discussion on increasing high power limit for inter-band CA DC with 2Tx and or 3Tx</w:t>
      </w:r>
      <w:r w:rsidRPr="002B73E5">
        <w:rPr>
          <w:rFonts w:ascii="Arial" w:hAnsi="Arial" w:cs="Arial"/>
          <w:sz w:val="20"/>
        </w:rPr>
        <w:tab/>
        <w:t>Xiaomi</w:t>
      </w:r>
    </w:p>
    <w:p w14:paraId="4E4C275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R4-2407892</w:t>
      </w:r>
      <w:r w:rsidRPr="002B73E5">
        <w:rPr>
          <w:rFonts w:ascii="Arial" w:hAnsi="Arial" w:cs="Arial"/>
          <w:sz w:val="20"/>
        </w:rPr>
        <w:tab/>
        <w:t>Discussion on SAR solutions for new Rel-19 inter-band HPUE scenarios</w:t>
      </w:r>
      <w:r w:rsidRPr="002B73E5">
        <w:rPr>
          <w:rFonts w:ascii="Arial" w:hAnsi="Arial" w:cs="Arial"/>
          <w:sz w:val="20"/>
        </w:rPr>
        <w:tab/>
        <w:t>CHTTL</w:t>
      </w:r>
    </w:p>
    <w:p w14:paraId="5A8E05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R4-2407909</w:t>
      </w:r>
      <w:r w:rsidRPr="002B73E5">
        <w:rPr>
          <w:rFonts w:ascii="Arial" w:hAnsi="Arial" w:cs="Arial"/>
          <w:sz w:val="20"/>
        </w:rPr>
        <w:tab/>
        <w:t>Discussion on Rel-19 UE RF HPUE enhancements for 3Tx configurations</w:t>
      </w:r>
      <w:r w:rsidRPr="002B73E5">
        <w:rPr>
          <w:rFonts w:ascii="Arial" w:hAnsi="Arial" w:cs="Arial"/>
          <w:sz w:val="20"/>
        </w:rPr>
        <w:tab/>
        <w:t>MediaTek (Shenzhen) Inc.</w:t>
      </w:r>
    </w:p>
    <w:p w14:paraId="15688D2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R4-2407980</w:t>
      </w:r>
      <w:r w:rsidRPr="002B73E5">
        <w:rPr>
          <w:rFonts w:ascii="Arial" w:hAnsi="Arial" w:cs="Arial"/>
          <w:sz w:val="20"/>
        </w:rPr>
        <w:tab/>
        <w:t>HPUE for intra-band UL CA</w:t>
      </w:r>
      <w:r w:rsidRPr="002B73E5">
        <w:rPr>
          <w:rFonts w:ascii="Arial" w:hAnsi="Arial" w:cs="Arial"/>
          <w:sz w:val="20"/>
        </w:rPr>
        <w:tab/>
        <w:t>LG Electronics</w:t>
      </w:r>
    </w:p>
    <w:p w14:paraId="66FAC3F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R4-2407981</w:t>
      </w:r>
      <w:r w:rsidRPr="002B73E5">
        <w:rPr>
          <w:rFonts w:ascii="Arial" w:hAnsi="Arial" w:cs="Arial"/>
          <w:sz w:val="20"/>
        </w:rPr>
        <w:tab/>
        <w:t>HPUE for inter-band UL CA and EN-DC</w:t>
      </w:r>
      <w:r w:rsidRPr="002B73E5">
        <w:rPr>
          <w:rFonts w:ascii="Arial" w:hAnsi="Arial" w:cs="Arial"/>
          <w:sz w:val="20"/>
        </w:rPr>
        <w:tab/>
        <w:t>LG Electronics</w:t>
      </w:r>
    </w:p>
    <w:p w14:paraId="3D3BBAA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R4-2407982</w:t>
      </w:r>
      <w:r w:rsidRPr="002B73E5">
        <w:rPr>
          <w:rFonts w:ascii="Arial" w:hAnsi="Arial" w:cs="Arial"/>
          <w:sz w:val="20"/>
        </w:rPr>
        <w:tab/>
        <w:t>HPUE for increasing high power limit</w:t>
      </w:r>
      <w:r w:rsidRPr="002B73E5">
        <w:rPr>
          <w:rFonts w:ascii="Arial" w:hAnsi="Arial" w:cs="Arial"/>
          <w:sz w:val="20"/>
        </w:rPr>
        <w:tab/>
        <w:t>LG Electronics</w:t>
      </w:r>
    </w:p>
    <w:p w14:paraId="3775A60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R4-2408028</w:t>
      </w:r>
      <w:r w:rsidRPr="002B73E5">
        <w:rPr>
          <w:rFonts w:ascii="Arial" w:hAnsi="Arial" w:cs="Arial"/>
          <w:sz w:val="20"/>
        </w:rPr>
        <w:tab/>
        <w:t>High power UE RF requirements for intra-band CA UE</w:t>
      </w:r>
      <w:r w:rsidRPr="002B73E5">
        <w:rPr>
          <w:rFonts w:ascii="Arial" w:hAnsi="Arial" w:cs="Arial"/>
          <w:sz w:val="20"/>
        </w:rPr>
        <w:tab/>
        <w:t>Facebook Japan G.K.</w:t>
      </w:r>
    </w:p>
    <w:p w14:paraId="376EA42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R4-2408030</w:t>
      </w:r>
      <w:r w:rsidRPr="002B73E5">
        <w:rPr>
          <w:rFonts w:ascii="Arial" w:hAnsi="Arial" w:cs="Arial"/>
          <w:sz w:val="20"/>
        </w:rPr>
        <w:tab/>
        <w:t>High power UE RF requirements for inter-band CA/EN-DC UE</w:t>
      </w:r>
      <w:r w:rsidRPr="002B73E5">
        <w:rPr>
          <w:rFonts w:ascii="Arial" w:hAnsi="Arial" w:cs="Arial"/>
          <w:sz w:val="20"/>
        </w:rPr>
        <w:tab/>
        <w:t>Facebook Japan G.K.</w:t>
      </w:r>
    </w:p>
    <w:p w14:paraId="2A9BFE3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R4-2408033</w:t>
      </w:r>
      <w:r w:rsidRPr="002B73E5">
        <w:rPr>
          <w:rFonts w:ascii="Arial" w:hAnsi="Arial" w:cs="Arial"/>
          <w:sz w:val="20"/>
        </w:rPr>
        <w:tab/>
        <w:t>Criteria for specifying new MSD test cases</w:t>
      </w:r>
      <w:r w:rsidRPr="002B73E5">
        <w:rPr>
          <w:rFonts w:ascii="Arial" w:hAnsi="Arial" w:cs="Arial"/>
          <w:sz w:val="20"/>
        </w:rPr>
        <w:tab/>
        <w:t>Qualcomm Incorporated</w:t>
      </w:r>
    </w:p>
    <w:p w14:paraId="3D74C84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R4-2408034</w:t>
      </w:r>
      <w:r w:rsidRPr="002B73E5">
        <w:rPr>
          <w:rFonts w:ascii="Arial" w:hAnsi="Arial" w:cs="Arial"/>
          <w:sz w:val="20"/>
        </w:rPr>
        <w:tab/>
        <w:t>Feasibility of wider application of higherPowerLimit-r17</w:t>
      </w:r>
      <w:r w:rsidRPr="002B73E5">
        <w:rPr>
          <w:rFonts w:ascii="Arial" w:hAnsi="Arial" w:cs="Arial"/>
          <w:sz w:val="20"/>
        </w:rPr>
        <w:tab/>
        <w:t>Qualcomm Incorporated</w:t>
      </w:r>
    </w:p>
    <w:p w14:paraId="4434BB3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R4-2408076</w:t>
      </w:r>
      <w:r w:rsidRPr="002B73E5">
        <w:rPr>
          <w:rFonts w:ascii="Arial" w:hAnsi="Arial" w:cs="Arial"/>
          <w:sz w:val="20"/>
        </w:rPr>
        <w:tab/>
        <w:t>Views on SAR Solution of R19 HPUE for CA and EN-DC</w:t>
      </w:r>
      <w:r w:rsidRPr="002B73E5">
        <w:rPr>
          <w:rFonts w:ascii="Arial" w:hAnsi="Arial" w:cs="Arial"/>
          <w:sz w:val="20"/>
        </w:rPr>
        <w:tab/>
        <w:t>China Telecom</w:t>
      </w:r>
    </w:p>
    <w:p w14:paraId="35FE076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R4-2408121</w:t>
      </w:r>
      <w:r w:rsidRPr="002B73E5">
        <w:rPr>
          <w:rFonts w:ascii="Arial" w:hAnsi="Arial" w:cs="Arial"/>
          <w:sz w:val="20"/>
        </w:rPr>
        <w:tab/>
        <w:t>Discussion on increasing UE transmission high power limit for CA HPUE</w:t>
      </w:r>
      <w:r w:rsidRPr="002B73E5">
        <w:rPr>
          <w:rFonts w:ascii="Arial" w:hAnsi="Arial" w:cs="Arial"/>
          <w:sz w:val="20"/>
        </w:rPr>
        <w:tab/>
        <w:t>vivo</w:t>
      </w:r>
    </w:p>
    <w:p w14:paraId="6D6E50D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R4-2408123</w:t>
      </w:r>
      <w:r w:rsidRPr="002B73E5">
        <w:rPr>
          <w:rFonts w:ascii="Arial" w:hAnsi="Arial" w:cs="Arial"/>
          <w:sz w:val="20"/>
        </w:rPr>
        <w:tab/>
        <w:t>Further discussion on HPUE for intra-band contiguous and non-contiguous CA</w:t>
      </w:r>
      <w:r w:rsidRPr="002B73E5">
        <w:rPr>
          <w:rFonts w:ascii="Arial" w:hAnsi="Arial" w:cs="Arial"/>
          <w:sz w:val="20"/>
        </w:rPr>
        <w:tab/>
        <w:t>vivo</w:t>
      </w:r>
    </w:p>
    <w:p w14:paraId="3C1FDC7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R4-2408131</w:t>
      </w:r>
      <w:r w:rsidRPr="002B73E5">
        <w:rPr>
          <w:rFonts w:ascii="Arial" w:hAnsi="Arial" w:cs="Arial"/>
          <w:sz w:val="20"/>
        </w:rPr>
        <w:tab/>
        <w:t>Discussion on UL inter-band UL CA or DC with 2Tx or 3Tx</w:t>
      </w:r>
      <w:r w:rsidRPr="002B73E5">
        <w:rPr>
          <w:rFonts w:ascii="Arial" w:hAnsi="Arial" w:cs="Arial"/>
          <w:sz w:val="20"/>
        </w:rPr>
        <w:tab/>
        <w:t>vivo</w:t>
      </w:r>
    </w:p>
    <w:p w14:paraId="2D5A6A7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R4-2408136</w:t>
      </w:r>
      <w:r w:rsidRPr="002B73E5">
        <w:rPr>
          <w:rFonts w:ascii="Arial" w:hAnsi="Arial" w:cs="Arial"/>
          <w:sz w:val="20"/>
        </w:rPr>
        <w:tab/>
        <w:t>Further discussion on SAR solution of HPUE</w:t>
      </w:r>
      <w:r w:rsidRPr="002B73E5">
        <w:rPr>
          <w:rFonts w:ascii="Arial" w:hAnsi="Arial" w:cs="Arial"/>
          <w:sz w:val="20"/>
        </w:rPr>
        <w:tab/>
        <w:t>vivo</w:t>
      </w:r>
    </w:p>
    <w:p w14:paraId="00B36D3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R4-2408351</w:t>
      </w:r>
      <w:r w:rsidRPr="002B73E5">
        <w:rPr>
          <w:rFonts w:ascii="Arial" w:hAnsi="Arial" w:cs="Arial"/>
          <w:sz w:val="20"/>
        </w:rPr>
        <w:tab/>
        <w:t>On R19 PC1.5 Intra-band contiguous and non-contiguous UL CA</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7E72895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R4-2408352</w:t>
      </w:r>
      <w:r w:rsidRPr="002B73E5">
        <w:rPr>
          <w:rFonts w:ascii="Arial" w:hAnsi="Arial" w:cs="Arial"/>
          <w:sz w:val="20"/>
        </w:rPr>
        <w:tab/>
        <w:t>On R19 2Tx/3Tx PC2/1.5 Inter-band NR CA/ENDC</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0B0C843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R4-2408353</w:t>
      </w:r>
      <w:r w:rsidRPr="002B73E5">
        <w:rPr>
          <w:rFonts w:ascii="Arial" w:hAnsi="Arial" w:cs="Arial"/>
          <w:sz w:val="20"/>
        </w:rPr>
        <w:tab/>
        <w:t>On R19 Increasing UE transmission power limit</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7A38DF4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R4-2408724</w:t>
      </w:r>
      <w:r w:rsidRPr="002B73E5">
        <w:rPr>
          <w:rFonts w:ascii="Arial" w:hAnsi="Arial" w:cs="Arial"/>
          <w:sz w:val="20"/>
        </w:rPr>
        <w:tab/>
        <w:t>HPUE MSD related issues</w:t>
      </w:r>
      <w:r w:rsidRPr="002B73E5">
        <w:rPr>
          <w:rFonts w:ascii="Arial" w:hAnsi="Arial" w:cs="Arial"/>
          <w:sz w:val="20"/>
        </w:rPr>
        <w:tab/>
        <w:t>Nokia</w:t>
      </w:r>
    </w:p>
    <w:p w14:paraId="72DBD5C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R4-2408758</w:t>
      </w:r>
      <w:r w:rsidRPr="002B73E5">
        <w:rPr>
          <w:rFonts w:ascii="Arial" w:hAnsi="Arial" w:cs="Arial"/>
          <w:sz w:val="20"/>
        </w:rPr>
        <w:tab/>
        <w:t xml:space="preserve">R19 3Tx inter-band </w:t>
      </w:r>
      <w:proofErr w:type="spellStart"/>
      <w:r w:rsidRPr="002B73E5">
        <w:rPr>
          <w:rFonts w:ascii="Arial" w:hAnsi="Arial" w:cs="Arial"/>
          <w:sz w:val="20"/>
        </w:rPr>
        <w:t>enh</w:t>
      </w:r>
      <w:proofErr w:type="spellEnd"/>
      <w:r w:rsidRPr="002B73E5">
        <w:rPr>
          <w:rFonts w:ascii="Arial" w:hAnsi="Arial" w:cs="Arial"/>
          <w:sz w:val="20"/>
        </w:rPr>
        <w:tab/>
        <w:t>OPPO</w:t>
      </w:r>
    </w:p>
    <w:p w14:paraId="76A52BB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R4-2409029</w:t>
      </w:r>
      <w:r w:rsidRPr="002B73E5">
        <w:rPr>
          <w:rFonts w:ascii="Arial" w:hAnsi="Arial" w:cs="Arial"/>
          <w:sz w:val="20"/>
        </w:rPr>
        <w:tab/>
        <w:t>Discussion on increasing UE high power limit feature</w:t>
      </w:r>
      <w:r w:rsidRPr="002B73E5">
        <w:rPr>
          <w:rFonts w:ascii="Arial" w:hAnsi="Arial" w:cs="Arial"/>
          <w:sz w:val="20"/>
        </w:rPr>
        <w:tab/>
        <w:t>NTT DOCOMO INC.</w:t>
      </w:r>
    </w:p>
    <w:p w14:paraId="398A6E5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R4-2409643</w:t>
      </w:r>
      <w:r w:rsidRPr="002B73E5">
        <w:rPr>
          <w:rFonts w:ascii="Arial" w:hAnsi="Arial" w:cs="Arial"/>
          <w:sz w:val="20"/>
        </w:rPr>
        <w:tab/>
        <w:t>Discussion on PC1.5 for intra-band CA</w:t>
      </w:r>
      <w:r w:rsidRPr="002B73E5">
        <w:rPr>
          <w:rFonts w:ascii="Arial" w:hAnsi="Arial" w:cs="Arial"/>
          <w:sz w:val="20"/>
        </w:rPr>
        <w:tab/>
        <w:t>Huawei, HiSilicon</w:t>
      </w:r>
    </w:p>
    <w:p w14:paraId="0EB799E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R4-2409644</w:t>
      </w:r>
      <w:r w:rsidRPr="002B73E5">
        <w:rPr>
          <w:rFonts w:ascii="Arial" w:hAnsi="Arial" w:cs="Arial"/>
          <w:sz w:val="20"/>
        </w:rPr>
        <w:tab/>
        <w:t>Discussion on PC1.5 for inter-band UL CA and EN-DC</w:t>
      </w:r>
      <w:r w:rsidRPr="002B73E5">
        <w:rPr>
          <w:rFonts w:ascii="Arial" w:hAnsi="Arial" w:cs="Arial"/>
          <w:sz w:val="20"/>
        </w:rPr>
        <w:tab/>
        <w:t>Huawei, HiSilicon</w:t>
      </w:r>
    </w:p>
    <w:p w14:paraId="043355DA" w14:textId="3F6049DC" w:rsidR="004F218A"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R4-2409645</w:t>
      </w:r>
      <w:r w:rsidRPr="002B73E5">
        <w:rPr>
          <w:rFonts w:ascii="Arial" w:hAnsi="Arial" w:cs="Arial"/>
          <w:sz w:val="20"/>
        </w:rPr>
        <w:tab/>
        <w:t>Discussion on Increasing UE transmission high power limit</w:t>
      </w:r>
      <w:r w:rsidRPr="002B73E5">
        <w:rPr>
          <w:rFonts w:ascii="Arial" w:hAnsi="Arial" w:cs="Arial"/>
          <w:sz w:val="20"/>
        </w:rPr>
        <w:tab/>
        <w:t>Huawei, HiSilicon</w:t>
      </w:r>
      <w:r w:rsidR="00D02B85" w:rsidRPr="00D02B85">
        <w:rPr>
          <w:rFonts w:ascii="Arial" w:hAnsi="Arial" w:cs="Arial"/>
          <w:sz w:val="20"/>
        </w:rPr>
        <w:tab/>
      </w:r>
    </w:p>
    <w:p w14:paraId="3639CE3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R4-2407070</w:t>
      </w:r>
      <w:r w:rsidRPr="002B73E5">
        <w:rPr>
          <w:rFonts w:ascii="Arial" w:hAnsi="Arial" w:cs="Arial"/>
          <w:sz w:val="20"/>
        </w:rPr>
        <w:tab/>
        <w:t>On MPR reduction for NR</w:t>
      </w:r>
      <w:r w:rsidRPr="002B73E5">
        <w:rPr>
          <w:rFonts w:ascii="Arial" w:hAnsi="Arial" w:cs="Arial"/>
          <w:sz w:val="20"/>
        </w:rPr>
        <w:tab/>
        <w:t>Apple</w:t>
      </w:r>
    </w:p>
    <w:p w14:paraId="62A9061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R4-2407227</w:t>
      </w:r>
      <w:r w:rsidRPr="002B73E5">
        <w:rPr>
          <w:rFonts w:ascii="Arial" w:hAnsi="Arial" w:cs="Arial"/>
          <w:sz w:val="20"/>
        </w:rPr>
        <w:tab/>
        <w:t>On MPR reduction for NR UL CA</w:t>
      </w:r>
      <w:r w:rsidRPr="002B73E5">
        <w:rPr>
          <w:rFonts w:ascii="Arial" w:hAnsi="Arial" w:cs="Arial"/>
          <w:sz w:val="20"/>
        </w:rPr>
        <w:tab/>
        <w:t>Apple</w:t>
      </w:r>
    </w:p>
    <w:p w14:paraId="095BB91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R4-2407404</w:t>
      </w:r>
      <w:r w:rsidRPr="002B73E5">
        <w:rPr>
          <w:rFonts w:ascii="Arial" w:hAnsi="Arial" w:cs="Arial"/>
          <w:sz w:val="20"/>
        </w:rPr>
        <w:tab/>
        <w:t>On emission requirement relaxations for power domain enhancements</w:t>
      </w:r>
      <w:r w:rsidRPr="002B73E5">
        <w:rPr>
          <w:rFonts w:ascii="Arial" w:hAnsi="Arial" w:cs="Arial"/>
          <w:sz w:val="20"/>
        </w:rPr>
        <w:tab/>
        <w:t>Skyworks Solutions Inc.</w:t>
      </w:r>
    </w:p>
    <w:p w14:paraId="1ED7555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lastRenderedPageBreak/>
        <w:t>R4-2407409</w:t>
      </w:r>
      <w:r w:rsidRPr="002B73E5">
        <w:rPr>
          <w:rFonts w:ascii="Arial" w:hAnsi="Arial" w:cs="Arial"/>
          <w:sz w:val="20"/>
        </w:rPr>
        <w:tab/>
        <w:t>Further Views on MPR reduction</w:t>
      </w:r>
      <w:r w:rsidRPr="002B73E5">
        <w:rPr>
          <w:rFonts w:ascii="Arial" w:hAnsi="Arial" w:cs="Arial"/>
          <w:sz w:val="20"/>
        </w:rPr>
        <w:tab/>
        <w:t>Sony</w:t>
      </w:r>
    </w:p>
    <w:p w14:paraId="45F1726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R4-2407551</w:t>
      </w:r>
      <w:r w:rsidRPr="002B73E5">
        <w:rPr>
          <w:rFonts w:ascii="Arial" w:hAnsi="Arial" w:cs="Arial"/>
          <w:sz w:val="20"/>
        </w:rPr>
        <w:tab/>
        <w:t>Consideration on MPR applicability for FR1 intra-band UL CA</w:t>
      </w:r>
      <w:r w:rsidRPr="002B73E5">
        <w:rPr>
          <w:rFonts w:ascii="Arial" w:hAnsi="Arial" w:cs="Arial"/>
          <w:sz w:val="20"/>
        </w:rPr>
        <w:tab/>
        <w:t>CATT</w:t>
      </w:r>
    </w:p>
    <w:p w14:paraId="5ABE88B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R4-2407585</w:t>
      </w:r>
      <w:r w:rsidRPr="002B73E5">
        <w:rPr>
          <w:rFonts w:ascii="Arial" w:hAnsi="Arial" w:cs="Arial"/>
          <w:sz w:val="20"/>
        </w:rPr>
        <w:tab/>
        <w:t>Power boosting and MPR reduction</w:t>
      </w:r>
      <w:r w:rsidRPr="002B73E5">
        <w:rPr>
          <w:rFonts w:ascii="Arial" w:hAnsi="Arial" w:cs="Arial"/>
          <w:sz w:val="20"/>
        </w:rPr>
        <w:tab/>
        <w:t>Qualcomm Technologies Int</w:t>
      </w:r>
    </w:p>
    <w:p w14:paraId="5A8F061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R4-2407586</w:t>
      </w:r>
      <w:r w:rsidRPr="002B73E5">
        <w:rPr>
          <w:rFonts w:ascii="Arial" w:hAnsi="Arial" w:cs="Arial"/>
          <w:sz w:val="20"/>
        </w:rPr>
        <w:tab/>
        <w:t>MPR applicability for FR1 intra-band UL CA</w:t>
      </w:r>
      <w:r w:rsidRPr="002B73E5">
        <w:rPr>
          <w:rFonts w:ascii="Arial" w:hAnsi="Arial" w:cs="Arial"/>
          <w:sz w:val="20"/>
        </w:rPr>
        <w:tab/>
        <w:t>Qualcomm Technologies Int</w:t>
      </w:r>
    </w:p>
    <w:p w14:paraId="3BEA13C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R4-2407590</w:t>
      </w:r>
      <w:r w:rsidRPr="002B73E5">
        <w:rPr>
          <w:rFonts w:ascii="Arial" w:hAnsi="Arial" w:cs="Arial"/>
          <w:sz w:val="20"/>
        </w:rPr>
        <w:tab/>
        <w:t>Discussion on MPR reduction for FR1 single carrier</w:t>
      </w:r>
      <w:r w:rsidRPr="002B73E5">
        <w:rPr>
          <w:rFonts w:ascii="Arial" w:hAnsi="Arial" w:cs="Arial"/>
          <w:sz w:val="20"/>
        </w:rPr>
        <w:tab/>
        <w:t>Samsung</w:t>
      </w:r>
    </w:p>
    <w:p w14:paraId="1E0658B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R4-2407591</w:t>
      </w:r>
      <w:r w:rsidRPr="002B73E5">
        <w:rPr>
          <w:rFonts w:ascii="Arial" w:hAnsi="Arial" w:cs="Arial"/>
          <w:sz w:val="20"/>
        </w:rPr>
        <w:tab/>
        <w:t>Discussion on MPR reduction for FR1 intra-band UL CA</w:t>
      </w:r>
      <w:r w:rsidRPr="002B73E5">
        <w:rPr>
          <w:rFonts w:ascii="Arial" w:hAnsi="Arial" w:cs="Arial"/>
          <w:sz w:val="20"/>
        </w:rPr>
        <w:tab/>
        <w:t>Samsung</w:t>
      </w:r>
    </w:p>
    <w:p w14:paraId="74865BF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R4-2407629</w:t>
      </w:r>
      <w:r w:rsidRPr="002B73E5">
        <w:rPr>
          <w:rFonts w:ascii="Arial" w:hAnsi="Arial" w:cs="Arial"/>
          <w:sz w:val="20"/>
        </w:rPr>
        <w:tab/>
        <w:t>Draft Rel-19 CR on MPR applicability for intra-band contiguous CA with single CC with activated cell</w:t>
      </w:r>
      <w:r w:rsidRPr="002B73E5">
        <w:rPr>
          <w:rFonts w:ascii="Arial" w:hAnsi="Arial" w:cs="Arial"/>
          <w:sz w:val="20"/>
        </w:rPr>
        <w:tab/>
        <w:t>Samsung</w:t>
      </w:r>
    </w:p>
    <w:p w14:paraId="6183EE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R4-2407722</w:t>
      </w:r>
      <w:r w:rsidRPr="002B73E5">
        <w:rPr>
          <w:rFonts w:ascii="Arial" w:hAnsi="Arial" w:cs="Arial"/>
          <w:sz w:val="20"/>
        </w:rPr>
        <w:tab/>
        <w:t>Power domain enhancements for single carrier?</w:t>
      </w:r>
      <w:r w:rsidRPr="002B73E5">
        <w:rPr>
          <w:rFonts w:ascii="Arial" w:hAnsi="Arial" w:cs="Arial"/>
          <w:sz w:val="20"/>
        </w:rPr>
        <w:tab/>
        <w:t>Ericsson</w:t>
      </w:r>
    </w:p>
    <w:p w14:paraId="1D57D21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R4-2407723</w:t>
      </w:r>
      <w:r w:rsidRPr="002B73E5">
        <w:rPr>
          <w:rFonts w:ascii="Arial" w:hAnsi="Arial" w:cs="Arial"/>
          <w:sz w:val="20"/>
        </w:rPr>
        <w:tab/>
        <w:t>MPR applicability for non-contiguous UL CA in fragmented spectrum</w:t>
      </w:r>
      <w:r w:rsidRPr="002B73E5">
        <w:rPr>
          <w:rFonts w:ascii="Arial" w:hAnsi="Arial" w:cs="Arial"/>
          <w:sz w:val="20"/>
        </w:rPr>
        <w:tab/>
        <w:t>Ericsson</w:t>
      </w:r>
    </w:p>
    <w:p w14:paraId="4D24533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R4-2407814</w:t>
      </w:r>
      <w:r w:rsidRPr="002B73E5">
        <w:rPr>
          <w:rFonts w:ascii="Arial" w:hAnsi="Arial" w:cs="Arial"/>
          <w:sz w:val="20"/>
        </w:rPr>
        <w:tab/>
        <w:t>Discussion on power domain enhancement for single carrier</w:t>
      </w:r>
      <w:r w:rsidRPr="002B73E5">
        <w:rPr>
          <w:rFonts w:ascii="Arial" w:hAnsi="Arial" w:cs="Arial"/>
          <w:sz w:val="20"/>
        </w:rPr>
        <w:tab/>
        <w:t>Xiaomi</w:t>
      </w:r>
    </w:p>
    <w:p w14:paraId="059A278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R4-2407815</w:t>
      </w:r>
      <w:r w:rsidRPr="002B73E5">
        <w:rPr>
          <w:rFonts w:ascii="Arial" w:hAnsi="Arial" w:cs="Arial"/>
          <w:sz w:val="20"/>
        </w:rPr>
        <w:tab/>
        <w:t>Discussion on power domain enhancement for FR1 intra-band UL CA</w:t>
      </w:r>
      <w:r w:rsidRPr="002B73E5">
        <w:rPr>
          <w:rFonts w:ascii="Arial" w:hAnsi="Arial" w:cs="Arial"/>
          <w:sz w:val="20"/>
        </w:rPr>
        <w:tab/>
        <w:t>Xiaomi</w:t>
      </w:r>
    </w:p>
    <w:p w14:paraId="05EBFE4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R4-2407816</w:t>
      </w:r>
      <w:r w:rsidRPr="002B73E5">
        <w:rPr>
          <w:rFonts w:ascii="Arial" w:hAnsi="Arial" w:cs="Arial"/>
          <w:sz w:val="20"/>
        </w:rPr>
        <w:tab/>
        <w:t>Discussion on power domain enhancement for FR2 intra-band UL CA</w:t>
      </w:r>
      <w:r w:rsidRPr="002B73E5">
        <w:rPr>
          <w:rFonts w:ascii="Arial" w:hAnsi="Arial" w:cs="Arial"/>
          <w:sz w:val="20"/>
        </w:rPr>
        <w:tab/>
        <w:t>Xiaomi</w:t>
      </w:r>
    </w:p>
    <w:p w14:paraId="4986AA2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R4-2407893</w:t>
      </w:r>
      <w:r w:rsidRPr="002B73E5">
        <w:rPr>
          <w:rFonts w:ascii="Arial" w:hAnsi="Arial" w:cs="Arial"/>
          <w:sz w:val="20"/>
        </w:rPr>
        <w:tab/>
        <w:t>Discussion on MPR reduction for FR2 CA</w:t>
      </w:r>
      <w:r w:rsidRPr="002B73E5">
        <w:rPr>
          <w:rFonts w:ascii="Arial" w:hAnsi="Arial" w:cs="Arial"/>
          <w:sz w:val="20"/>
        </w:rPr>
        <w:tab/>
        <w:t>Samsung</w:t>
      </w:r>
    </w:p>
    <w:p w14:paraId="4E3A9B7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R4-2407910</w:t>
      </w:r>
      <w:r w:rsidRPr="002B73E5">
        <w:rPr>
          <w:rFonts w:ascii="Arial" w:hAnsi="Arial" w:cs="Arial"/>
          <w:sz w:val="20"/>
        </w:rPr>
        <w:tab/>
        <w:t xml:space="preserve">Discussion on power domain enhancement for NR single carrier </w:t>
      </w:r>
      <w:r w:rsidRPr="002B73E5">
        <w:rPr>
          <w:rFonts w:ascii="Arial" w:hAnsi="Arial" w:cs="Arial"/>
          <w:sz w:val="20"/>
        </w:rPr>
        <w:tab/>
        <w:t>MediaTek (Shenzhen) Inc.</w:t>
      </w:r>
    </w:p>
    <w:p w14:paraId="396C1E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R4-2408035</w:t>
      </w:r>
      <w:r w:rsidRPr="002B73E5">
        <w:rPr>
          <w:rFonts w:ascii="Arial" w:hAnsi="Arial" w:cs="Arial"/>
          <w:sz w:val="20"/>
        </w:rPr>
        <w:tab/>
        <w:t>FR2 CA MPR enhancement by changing BW basis for MPR table</w:t>
      </w:r>
      <w:r w:rsidRPr="002B73E5">
        <w:rPr>
          <w:rFonts w:ascii="Arial" w:hAnsi="Arial" w:cs="Arial"/>
          <w:sz w:val="20"/>
        </w:rPr>
        <w:tab/>
        <w:t>Qualcomm Incorporated</w:t>
      </w:r>
    </w:p>
    <w:p w14:paraId="03D118D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R4-2408132</w:t>
      </w:r>
      <w:r w:rsidRPr="002B73E5">
        <w:rPr>
          <w:rFonts w:ascii="Arial" w:hAnsi="Arial" w:cs="Arial"/>
          <w:sz w:val="20"/>
        </w:rPr>
        <w:tab/>
        <w:t>Discussion on power domain enhancements for NR single carrier</w:t>
      </w:r>
      <w:r w:rsidRPr="002B73E5">
        <w:rPr>
          <w:rFonts w:ascii="Arial" w:hAnsi="Arial" w:cs="Arial"/>
          <w:sz w:val="20"/>
        </w:rPr>
        <w:tab/>
        <w:t>vivo</w:t>
      </w:r>
    </w:p>
    <w:p w14:paraId="07B22A8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R4-2408133</w:t>
      </w:r>
      <w:r w:rsidRPr="002B73E5">
        <w:rPr>
          <w:rFonts w:ascii="Arial" w:hAnsi="Arial" w:cs="Arial"/>
          <w:sz w:val="20"/>
        </w:rPr>
        <w:tab/>
        <w:t>Discussion on MPR applicability for FR1 intra-band UL CA</w:t>
      </w:r>
      <w:r w:rsidRPr="002B73E5">
        <w:rPr>
          <w:rFonts w:ascii="Arial" w:hAnsi="Arial" w:cs="Arial"/>
          <w:sz w:val="20"/>
        </w:rPr>
        <w:tab/>
        <w:t>vivo</w:t>
      </w:r>
    </w:p>
    <w:p w14:paraId="59152DC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R4-2408134</w:t>
      </w:r>
      <w:r w:rsidRPr="002B73E5">
        <w:rPr>
          <w:rFonts w:ascii="Arial" w:hAnsi="Arial" w:cs="Arial"/>
          <w:sz w:val="20"/>
        </w:rPr>
        <w:tab/>
        <w:t>Discussion on MPR applicability for FR2</w:t>
      </w:r>
      <w:r w:rsidRPr="002B73E5">
        <w:rPr>
          <w:rFonts w:ascii="Arial" w:hAnsi="Arial" w:cs="Arial"/>
          <w:sz w:val="20"/>
        </w:rPr>
        <w:tab/>
        <w:t>vivo</w:t>
      </w:r>
    </w:p>
    <w:p w14:paraId="1C8A8E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R4-2408222</w:t>
      </w:r>
      <w:r w:rsidRPr="002B73E5">
        <w:rPr>
          <w:rFonts w:ascii="Arial" w:hAnsi="Arial" w:cs="Arial"/>
          <w:sz w:val="20"/>
        </w:rPr>
        <w:tab/>
        <w:t>Discussion on enhanced MPR scenario</w:t>
      </w:r>
      <w:r w:rsidRPr="002B73E5">
        <w:rPr>
          <w:rFonts w:ascii="Arial" w:hAnsi="Arial" w:cs="Arial"/>
          <w:sz w:val="20"/>
        </w:rPr>
        <w:tab/>
        <w:t>CMCC</w:t>
      </w:r>
    </w:p>
    <w:p w14:paraId="0A8B8D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R4-2408755</w:t>
      </w:r>
      <w:r w:rsidRPr="002B73E5">
        <w:rPr>
          <w:rFonts w:ascii="Arial" w:hAnsi="Arial" w:cs="Arial"/>
          <w:sz w:val="20"/>
        </w:rPr>
        <w:tab/>
        <w:t>Discussion on FR2 MPR improvement for single carrier and intra band CA</w:t>
      </w:r>
      <w:r w:rsidRPr="002B73E5">
        <w:rPr>
          <w:rFonts w:ascii="Arial" w:hAnsi="Arial" w:cs="Arial"/>
          <w:sz w:val="20"/>
        </w:rPr>
        <w:tab/>
        <w:t xml:space="preserve">NTT DOCOMO </w:t>
      </w:r>
      <w:proofErr w:type="gramStart"/>
      <w:r w:rsidRPr="002B73E5">
        <w:rPr>
          <w:rFonts w:ascii="Arial" w:hAnsi="Arial" w:cs="Arial"/>
          <w:sz w:val="20"/>
        </w:rPr>
        <w:t>INC..</w:t>
      </w:r>
      <w:proofErr w:type="gramEnd"/>
    </w:p>
    <w:p w14:paraId="26CD4A0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R4-2408763</w:t>
      </w:r>
      <w:r w:rsidRPr="002B73E5">
        <w:rPr>
          <w:rFonts w:ascii="Arial" w:hAnsi="Arial" w:cs="Arial"/>
          <w:sz w:val="20"/>
        </w:rPr>
        <w:tab/>
        <w:t>R19 power enhance for single carrier</w:t>
      </w:r>
      <w:r w:rsidRPr="002B73E5">
        <w:rPr>
          <w:rFonts w:ascii="Arial" w:hAnsi="Arial" w:cs="Arial"/>
          <w:sz w:val="20"/>
        </w:rPr>
        <w:tab/>
        <w:t>OPPO</w:t>
      </w:r>
    </w:p>
    <w:p w14:paraId="2C9E792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R4-2408764</w:t>
      </w:r>
      <w:r w:rsidRPr="002B73E5">
        <w:rPr>
          <w:rFonts w:ascii="Arial" w:hAnsi="Arial" w:cs="Arial"/>
          <w:sz w:val="20"/>
        </w:rPr>
        <w:tab/>
        <w:t>R19 MPR applicability for FR1 intra-band UL CA</w:t>
      </w:r>
      <w:r w:rsidRPr="002B73E5">
        <w:rPr>
          <w:rFonts w:ascii="Arial" w:hAnsi="Arial" w:cs="Arial"/>
          <w:sz w:val="20"/>
        </w:rPr>
        <w:tab/>
        <w:t>OPPO</w:t>
      </w:r>
    </w:p>
    <w:p w14:paraId="569A183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R4-2408794</w:t>
      </w:r>
      <w:r w:rsidRPr="002B73E5">
        <w:rPr>
          <w:rFonts w:ascii="Arial" w:hAnsi="Arial" w:cs="Arial"/>
          <w:sz w:val="20"/>
        </w:rPr>
        <w:tab/>
        <w:t>Discussion on power domain enhancements for single carrier</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709EFFE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R4-2408795</w:t>
      </w:r>
      <w:r w:rsidRPr="002B73E5">
        <w:rPr>
          <w:rFonts w:ascii="Arial" w:hAnsi="Arial" w:cs="Arial"/>
          <w:sz w:val="20"/>
        </w:rPr>
        <w:tab/>
        <w:t>Discussion on MPR applicability for FR1 intra-band UL CA</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1ECBC3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R4-2408796</w:t>
      </w:r>
      <w:r w:rsidRPr="002B73E5">
        <w:rPr>
          <w:rFonts w:ascii="Arial" w:hAnsi="Arial" w:cs="Arial"/>
          <w:sz w:val="20"/>
        </w:rPr>
        <w:tab/>
        <w:t>Discussion on MPR applicability for FR2</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0A24EC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R4-2409169</w:t>
      </w:r>
      <w:r w:rsidRPr="002B73E5">
        <w:rPr>
          <w:rFonts w:ascii="Arial" w:hAnsi="Arial" w:cs="Arial"/>
          <w:sz w:val="20"/>
        </w:rPr>
        <w:tab/>
        <w:t>On power domain enhancements for single carrier</w:t>
      </w:r>
      <w:r w:rsidRPr="002B73E5">
        <w:rPr>
          <w:rFonts w:ascii="Arial" w:hAnsi="Arial" w:cs="Arial"/>
          <w:sz w:val="20"/>
        </w:rPr>
        <w:tab/>
        <w:t>Huawei, HiSilicon</w:t>
      </w:r>
    </w:p>
    <w:p w14:paraId="4587D7E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R4-2409170</w:t>
      </w:r>
      <w:r w:rsidRPr="002B73E5">
        <w:rPr>
          <w:rFonts w:ascii="Arial" w:hAnsi="Arial" w:cs="Arial"/>
          <w:sz w:val="20"/>
        </w:rPr>
        <w:tab/>
        <w:t>On MPR applicability for FR1 intra-band UL CA</w:t>
      </w:r>
      <w:r w:rsidRPr="002B73E5">
        <w:rPr>
          <w:rFonts w:ascii="Arial" w:hAnsi="Arial" w:cs="Arial"/>
          <w:sz w:val="20"/>
        </w:rPr>
        <w:tab/>
        <w:t>Huawei, HiSilicon</w:t>
      </w:r>
    </w:p>
    <w:p w14:paraId="0772501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R4-2409171</w:t>
      </w:r>
      <w:r w:rsidRPr="002B73E5">
        <w:rPr>
          <w:rFonts w:ascii="Arial" w:hAnsi="Arial" w:cs="Arial"/>
          <w:sz w:val="20"/>
        </w:rPr>
        <w:tab/>
        <w:t>On MPR applicability for FR2 CA</w:t>
      </w:r>
      <w:r w:rsidRPr="002B73E5">
        <w:rPr>
          <w:rFonts w:ascii="Arial" w:hAnsi="Arial" w:cs="Arial"/>
          <w:sz w:val="20"/>
        </w:rPr>
        <w:tab/>
        <w:t>Huawei, HiSilicon</w:t>
      </w:r>
    </w:p>
    <w:p w14:paraId="4776A14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R4-2409194</w:t>
      </w:r>
      <w:r w:rsidRPr="002B73E5">
        <w:rPr>
          <w:rFonts w:ascii="Arial" w:hAnsi="Arial" w:cs="Arial"/>
          <w:sz w:val="20"/>
        </w:rPr>
        <w:tab/>
        <w:t>Power domain enhancements for single carrier</w:t>
      </w:r>
      <w:r w:rsidRPr="002B73E5">
        <w:rPr>
          <w:rFonts w:ascii="Arial" w:hAnsi="Arial" w:cs="Arial"/>
          <w:sz w:val="20"/>
        </w:rPr>
        <w:tab/>
        <w:t>Nokia</w:t>
      </w:r>
    </w:p>
    <w:p w14:paraId="6BFE5AE1" w14:textId="2D14DE81"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R4-2409628</w:t>
      </w:r>
      <w:r w:rsidRPr="002B73E5">
        <w:rPr>
          <w:rFonts w:ascii="Arial" w:hAnsi="Arial" w:cs="Arial"/>
          <w:sz w:val="20"/>
        </w:rPr>
        <w:tab/>
        <w:t>Discussion on power domain enhancements for single carrier</w:t>
      </w:r>
      <w:r w:rsidRPr="002B73E5">
        <w:rPr>
          <w:rFonts w:ascii="Arial" w:hAnsi="Arial" w:cs="Arial"/>
          <w:sz w:val="20"/>
        </w:rPr>
        <w:tab/>
        <w:t>LG Electronics UK</w:t>
      </w:r>
    </w:p>
    <w:p w14:paraId="7EA437B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R4-2407071</w:t>
      </w:r>
      <w:r w:rsidRPr="002B73E5">
        <w:rPr>
          <w:rFonts w:ascii="Arial" w:hAnsi="Arial" w:cs="Arial"/>
          <w:sz w:val="20"/>
        </w:rPr>
        <w:tab/>
        <w:t>Views on REFSENS and SRS IL Imbalance for 6Rx</w:t>
      </w:r>
      <w:r w:rsidRPr="002B73E5">
        <w:rPr>
          <w:rFonts w:ascii="Arial" w:hAnsi="Arial" w:cs="Arial"/>
          <w:sz w:val="20"/>
        </w:rPr>
        <w:tab/>
        <w:t>Apple</w:t>
      </w:r>
    </w:p>
    <w:p w14:paraId="7CF99DF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R4-2407272</w:t>
      </w:r>
      <w:r w:rsidRPr="002B73E5">
        <w:rPr>
          <w:rFonts w:ascii="Arial" w:hAnsi="Arial" w:cs="Arial"/>
          <w:sz w:val="20"/>
        </w:rPr>
        <w:tab/>
        <w:t>Views on Maximum Number of MIMO Layers for 6Rx UEs</w:t>
      </w:r>
      <w:r w:rsidRPr="002B73E5">
        <w:rPr>
          <w:rFonts w:ascii="Arial" w:hAnsi="Arial" w:cs="Arial"/>
          <w:sz w:val="20"/>
        </w:rPr>
        <w:tab/>
        <w:t>Apple</w:t>
      </w:r>
    </w:p>
    <w:p w14:paraId="0F2E527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R4-2407313</w:t>
      </w:r>
      <w:r w:rsidRPr="002B73E5">
        <w:rPr>
          <w:rFonts w:ascii="Arial" w:hAnsi="Arial" w:cs="Arial"/>
          <w:sz w:val="20"/>
        </w:rPr>
        <w:tab/>
        <w:t>Discussion on NR 6RX UE RF REFSENS requirements</w:t>
      </w:r>
      <w:r w:rsidRPr="002B73E5">
        <w:rPr>
          <w:rFonts w:ascii="Arial" w:hAnsi="Arial" w:cs="Arial"/>
          <w:sz w:val="20"/>
        </w:rPr>
        <w:tab/>
      </w:r>
      <w:proofErr w:type="spellStart"/>
      <w:r w:rsidRPr="002B73E5">
        <w:rPr>
          <w:rFonts w:ascii="Arial" w:hAnsi="Arial" w:cs="Arial"/>
          <w:sz w:val="20"/>
        </w:rPr>
        <w:t>Mediatek</w:t>
      </w:r>
      <w:proofErr w:type="spellEnd"/>
      <w:r w:rsidRPr="002B73E5">
        <w:rPr>
          <w:rFonts w:ascii="Arial" w:hAnsi="Arial" w:cs="Arial"/>
          <w:sz w:val="20"/>
        </w:rPr>
        <w:t xml:space="preserve"> India Technology Pvt.</w:t>
      </w:r>
    </w:p>
    <w:p w14:paraId="7F1E86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R4-2407552</w:t>
      </w:r>
      <w:r w:rsidRPr="002B73E5">
        <w:rPr>
          <w:rFonts w:ascii="Arial" w:hAnsi="Arial" w:cs="Arial"/>
          <w:sz w:val="20"/>
        </w:rPr>
        <w:tab/>
        <w:t>Consideration on 6Rx requirements</w:t>
      </w:r>
      <w:r w:rsidRPr="002B73E5">
        <w:rPr>
          <w:rFonts w:ascii="Arial" w:hAnsi="Arial" w:cs="Arial"/>
          <w:sz w:val="20"/>
        </w:rPr>
        <w:tab/>
        <w:t>CATT</w:t>
      </w:r>
    </w:p>
    <w:p w14:paraId="511CE1E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R4-2407698</w:t>
      </w:r>
      <w:r w:rsidRPr="002B73E5">
        <w:rPr>
          <w:rFonts w:ascii="Arial" w:hAnsi="Arial" w:cs="Arial"/>
          <w:sz w:val="20"/>
        </w:rPr>
        <w:tab/>
        <w:t>Feasibility evaluation of MIMO layer for 6Rx UE</w:t>
      </w:r>
      <w:r w:rsidRPr="002B73E5">
        <w:rPr>
          <w:rFonts w:ascii="Arial" w:hAnsi="Arial" w:cs="Arial"/>
          <w:sz w:val="20"/>
        </w:rPr>
        <w:tab/>
        <w:t>MediaTek inc.</w:t>
      </w:r>
    </w:p>
    <w:p w14:paraId="5C145A7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R4-2407699</w:t>
      </w:r>
      <w:r w:rsidRPr="002B73E5">
        <w:rPr>
          <w:rFonts w:ascii="Arial" w:hAnsi="Arial" w:cs="Arial"/>
          <w:sz w:val="20"/>
        </w:rPr>
        <w:tab/>
        <w:t>UE SRS IL imbalance for 6Rx UE</w:t>
      </w:r>
      <w:r w:rsidRPr="002B73E5">
        <w:rPr>
          <w:rFonts w:ascii="Arial" w:hAnsi="Arial" w:cs="Arial"/>
          <w:sz w:val="20"/>
        </w:rPr>
        <w:tab/>
        <w:t>MediaTek inc.</w:t>
      </w:r>
    </w:p>
    <w:p w14:paraId="13DFCD3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R4-2407803</w:t>
      </w:r>
      <w:r w:rsidRPr="002B73E5">
        <w:rPr>
          <w:rFonts w:ascii="Arial" w:hAnsi="Arial" w:cs="Arial"/>
          <w:sz w:val="20"/>
        </w:rPr>
        <w:tab/>
        <w:t>Discussion on reference sensitivity requirements for 6Rx UE</w:t>
      </w:r>
      <w:r w:rsidRPr="002B73E5">
        <w:rPr>
          <w:rFonts w:ascii="Arial" w:hAnsi="Arial" w:cs="Arial"/>
          <w:sz w:val="20"/>
        </w:rPr>
        <w:tab/>
        <w:t>Xiaomi</w:t>
      </w:r>
    </w:p>
    <w:p w14:paraId="0BCFA69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R4-2407804</w:t>
      </w:r>
      <w:r w:rsidRPr="002B73E5">
        <w:rPr>
          <w:rFonts w:ascii="Arial" w:hAnsi="Arial" w:cs="Arial"/>
          <w:sz w:val="20"/>
        </w:rPr>
        <w:tab/>
        <w:t>Discussion on SRS antenna switching requirements for 6Rx UE</w:t>
      </w:r>
      <w:r w:rsidRPr="002B73E5">
        <w:rPr>
          <w:rFonts w:ascii="Arial" w:hAnsi="Arial" w:cs="Arial"/>
          <w:sz w:val="20"/>
        </w:rPr>
        <w:tab/>
        <w:t>Xiaomi</w:t>
      </w:r>
    </w:p>
    <w:p w14:paraId="3836EE3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R4-2407988</w:t>
      </w:r>
      <w:r w:rsidRPr="002B73E5">
        <w:rPr>
          <w:rFonts w:ascii="Arial" w:hAnsi="Arial" w:cs="Arial"/>
          <w:sz w:val="20"/>
        </w:rPr>
        <w:tab/>
        <w:t>Discussion for 6 Rx REFSENS</w:t>
      </w:r>
      <w:r w:rsidRPr="002B73E5">
        <w:rPr>
          <w:rFonts w:ascii="Arial" w:hAnsi="Arial" w:cs="Arial"/>
          <w:sz w:val="20"/>
        </w:rPr>
        <w:tab/>
        <w:t>LG Electronics France</w:t>
      </w:r>
    </w:p>
    <w:p w14:paraId="2E5E458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R4-2407989</w:t>
      </w:r>
      <w:r w:rsidRPr="002B73E5">
        <w:rPr>
          <w:rFonts w:ascii="Arial" w:hAnsi="Arial" w:cs="Arial"/>
          <w:sz w:val="20"/>
        </w:rPr>
        <w:tab/>
        <w:t xml:space="preserve">Discussion for SRS antenna switching </w:t>
      </w:r>
      <w:proofErr w:type="gramStart"/>
      <w:r w:rsidRPr="002B73E5">
        <w:rPr>
          <w:rFonts w:ascii="Arial" w:hAnsi="Arial" w:cs="Arial"/>
          <w:sz w:val="20"/>
        </w:rPr>
        <w:t>and ?</w:t>
      </w:r>
      <w:proofErr w:type="spellStart"/>
      <w:r w:rsidRPr="002B73E5">
        <w:rPr>
          <w:rFonts w:ascii="Arial" w:hAnsi="Arial" w:cs="Arial"/>
          <w:sz w:val="20"/>
        </w:rPr>
        <w:t>TRxSRS</w:t>
      </w:r>
      <w:proofErr w:type="spellEnd"/>
      <w:proofErr w:type="gramEnd"/>
      <w:r w:rsidRPr="002B73E5">
        <w:rPr>
          <w:rFonts w:ascii="Arial" w:hAnsi="Arial" w:cs="Arial"/>
          <w:sz w:val="20"/>
        </w:rPr>
        <w:tab/>
        <w:t>LG Electronics France</w:t>
      </w:r>
    </w:p>
    <w:p w14:paraId="719EC5D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R4-2407990</w:t>
      </w:r>
      <w:r w:rsidRPr="002B73E5">
        <w:rPr>
          <w:rFonts w:ascii="Arial" w:hAnsi="Arial" w:cs="Arial"/>
          <w:sz w:val="20"/>
        </w:rPr>
        <w:tab/>
        <w:t>Discussion for SRS IL imbalance issue</w:t>
      </w:r>
      <w:r w:rsidRPr="002B73E5">
        <w:rPr>
          <w:rFonts w:ascii="Arial" w:hAnsi="Arial" w:cs="Arial"/>
          <w:sz w:val="20"/>
        </w:rPr>
        <w:tab/>
        <w:t>LG Electronics France</w:t>
      </w:r>
    </w:p>
    <w:p w14:paraId="73192CA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R4-2407992</w:t>
      </w:r>
      <w:r w:rsidRPr="002B73E5">
        <w:rPr>
          <w:rFonts w:ascii="Arial" w:hAnsi="Arial" w:cs="Arial"/>
          <w:sz w:val="20"/>
        </w:rPr>
        <w:tab/>
        <w:t>Discussion on reference sensitivity requirements for 6RX UE</w:t>
      </w:r>
      <w:r w:rsidRPr="002B73E5">
        <w:rPr>
          <w:rFonts w:ascii="Arial" w:hAnsi="Arial" w:cs="Arial"/>
          <w:sz w:val="20"/>
        </w:rPr>
        <w:tab/>
      </w:r>
      <w:proofErr w:type="spellStart"/>
      <w:r w:rsidRPr="002B73E5">
        <w:rPr>
          <w:rFonts w:ascii="Arial" w:hAnsi="Arial" w:cs="Arial"/>
          <w:sz w:val="20"/>
        </w:rPr>
        <w:t>Spreadtrum</w:t>
      </w:r>
      <w:proofErr w:type="spellEnd"/>
      <w:r w:rsidRPr="002B73E5">
        <w:rPr>
          <w:rFonts w:ascii="Arial" w:hAnsi="Arial" w:cs="Arial"/>
          <w:sz w:val="20"/>
        </w:rPr>
        <w:t xml:space="preserve"> Communications</w:t>
      </w:r>
    </w:p>
    <w:p w14:paraId="27D341F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R4-2407993</w:t>
      </w:r>
      <w:r w:rsidRPr="002B73E5">
        <w:rPr>
          <w:rFonts w:ascii="Arial" w:hAnsi="Arial" w:cs="Arial"/>
          <w:sz w:val="20"/>
        </w:rPr>
        <w:tab/>
        <w:t>Discussion on SRS antenna switching requirements for 6RX UE</w:t>
      </w:r>
      <w:r w:rsidRPr="002B73E5">
        <w:rPr>
          <w:rFonts w:ascii="Arial" w:hAnsi="Arial" w:cs="Arial"/>
          <w:sz w:val="20"/>
        </w:rPr>
        <w:tab/>
      </w:r>
      <w:proofErr w:type="spellStart"/>
      <w:r w:rsidRPr="002B73E5">
        <w:rPr>
          <w:rFonts w:ascii="Arial" w:hAnsi="Arial" w:cs="Arial"/>
          <w:sz w:val="20"/>
        </w:rPr>
        <w:t>Spreadtrum</w:t>
      </w:r>
      <w:proofErr w:type="spellEnd"/>
      <w:r w:rsidRPr="002B73E5">
        <w:rPr>
          <w:rFonts w:ascii="Arial" w:hAnsi="Arial" w:cs="Arial"/>
          <w:sz w:val="20"/>
        </w:rPr>
        <w:t xml:space="preserve"> Communications</w:t>
      </w:r>
    </w:p>
    <w:p w14:paraId="6E9649D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R4-2407994</w:t>
      </w:r>
      <w:r w:rsidRPr="002B73E5">
        <w:rPr>
          <w:rFonts w:ascii="Arial" w:hAnsi="Arial" w:cs="Arial"/>
          <w:sz w:val="20"/>
        </w:rPr>
        <w:tab/>
        <w:t>Discussion on SRS IL imbalance for 6RX UE</w:t>
      </w:r>
      <w:r w:rsidRPr="002B73E5">
        <w:rPr>
          <w:rFonts w:ascii="Arial" w:hAnsi="Arial" w:cs="Arial"/>
          <w:sz w:val="20"/>
        </w:rPr>
        <w:tab/>
      </w:r>
      <w:proofErr w:type="spellStart"/>
      <w:r w:rsidRPr="002B73E5">
        <w:rPr>
          <w:rFonts w:ascii="Arial" w:hAnsi="Arial" w:cs="Arial"/>
          <w:sz w:val="20"/>
        </w:rPr>
        <w:t>Spreadtrum</w:t>
      </w:r>
      <w:proofErr w:type="spellEnd"/>
      <w:r w:rsidRPr="002B73E5">
        <w:rPr>
          <w:rFonts w:ascii="Arial" w:hAnsi="Arial" w:cs="Arial"/>
          <w:sz w:val="20"/>
        </w:rPr>
        <w:t xml:space="preserve"> Communications</w:t>
      </w:r>
    </w:p>
    <w:p w14:paraId="169C98C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R4-2408031</w:t>
      </w:r>
      <w:r w:rsidRPr="002B73E5">
        <w:rPr>
          <w:rFonts w:ascii="Arial" w:hAnsi="Arial" w:cs="Arial"/>
          <w:sz w:val="20"/>
        </w:rPr>
        <w:tab/>
        <w:t xml:space="preserve">Discussion on 6Rx REFSENS and other RF requirements for single carrier </w:t>
      </w:r>
      <w:r w:rsidRPr="002B73E5">
        <w:rPr>
          <w:rFonts w:ascii="Arial" w:hAnsi="Arial" w:cs="Arial"/>
          <w:sz w:val="20"/>
        </w:rPr>
        <w:tab/>
        <w:t>Facebook Japan G.K.</w:t>
      </w:r>
    </w:p>
    <w:p w14:paraId="109DB69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R4-2408069</w:t>
      </w:r>
      <w:r w:rsidRPr="002B73E5">
        <w:rPr>
          <w:rFonts w:ascii="Arial" w:hAnsi="Arial" w:cs="Arial"/>
          <w:sz w:val="20"/>
        </w:rPr>
        <w:tab/>
        <w:t>On SRS IL imbalance</w:t>
      </w:r>
      <w:r w:rsidRPr="002B73E5">
        <w:rPr>
          <w:rFonts w:ascii="Arial" w:hAnsi="Arial" w:cs="Arial"/>
          <w:sz w:val="20"/>
        </w:rPr>
        <w:tab/>
        <w:t>China Telecom</w:t>
      </w:r>
    </w:p>
    <w:p w14:paraId="0D720CA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R4-2408122</w:t>
      </w:r>
      <w:r w:rsidRPr="002B73E5">
        <w:rPr>
          <w:rFonts w:ascii="Arial" w:hAnsi="Arial" w:cs="Arial"/>
          <w:sz w:val="20"/>
        </w:rPr>
        <w:tab/>
        <w:t>Discussion on SRS IL imbalance reporting</w:t>
      </w:r>
      <w:r w:rsidRPr="002B73E5">
        <w:rPr>
          <w:rFonts w:ascii="Arial" w:hAnsi="Arial" w:cs="Arial"/>
          <w:sz w:val="20"/>
        </w:rPr>
        <w:tab/>
        <w:t>vivo</w:t>
      </w:r>
    </w:p>
    <w:p w14:paraId="6B5C480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R4-2408124</w:t>
      </w:r>
      <w:r w:rsidRPr="002B73E5">
        <w:rPr>
          <w:rFonts w:ascii="Arial" w:hAnsi="Arial" w:cs="Arial"/>
          <w:sz w:val="20"/>
        </w:rPr>
        <w:tab/>
        <w:t>Further discussion on 6Rx REFSENS requirements for FWA and Handheld UE</w:t>
      </w:r>
      <w:r w:rsidRPr="002B73E5">
        <w:rPr>
          <w:rFonts w:ascii="Arial" w:hAnsi="Arial" w:cs="Arial"/>
          <w:sz w:val="20"/>
        </w:rPr>
        <w:tab/>
        <w:t>vivo</w:t>
      </w:r>
    </w:p>
    <w:p w14:paraId="4E44C4F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R4-2408125</w:t>
      </w:r>
      <w:r w:rsidRPr="002B73E5">
        <w:rPr>
          <w:rFonts w:ascii="Arial" w:hAnsi="Arial" w:cs="Arial"/>
          <w:sz w:val="20"/>
        </w:rPr>
        <w:tab/>
        <w:t>Simulation results of MIMO layer evaluation for 6Rx UE</w:t>
      </w:r>
      <w:r w:rsidRPr="002B73E5">
        <w:rPr>
          <w:rFonts w:ascii="Arial" w:hAnsi="Arial" w:cs="Arial"/>
          <w:sz w:val="20"/>
        </w:rPr>
        <w:tab/>
        <w:t>vivo</w:t>
      </w:r>
    </w:p>
    <w:p w14:paraId="3F45BC1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R4-2408126</w:t>
      </w:r>
      <w:r w:rsidRPr="002B73E5">
        <w:rPr>
          <w:rFonts w:ascii="Arial" w:hAnsi="Arial" w:cs="Arial"/>
          <w:sz w:val="20"/>
        </w:rPr>
        <w:tab/>
        <w:t>Further discussion on SRS antenna switching requirements</w:t>
      </w:r>
      <w:r w:rsidRPr="002B73E5">
        <w:rPr>
          <w:rFonts w:ascii="Arial" w:hAnsi="Arial" w:cs="Arial"/>
          <w:sz w:val="20"/>
        </w:rPr>
        <w:tab/>
        <w:t>vivo</w:t>
      </w:r>
    </w:p>
    <w:p w14:paraId="714E395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R4-2408354</w:t>
      </w:r>
      <w:r w:rsidRPr="002B73E5">
        <w:rPr>
          <w:rFonts w:ascii="Arial" w:hAnsi="Arial" w:cs="Arial"/>
          <w:sz w:val="20"/>
        </w:rPr>
        <w:tab/>
        <w:t>On 6Rx Reference sensitivity requirements</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60FB91A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R4-2408355</w:t>
      </w:r>
      <w:r w:rsidRPr="002B73E5">
        <w:rPr>
          <w:rFonts w:ascii="Arial" w:hAnsi="Arial" w:cs="Arial"/>
          <w:sz w:val="20"/>
        </w:rPr>
        <w:tab/>
        <w:t>On 6Rx SRS antenna switching requirements</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2E0FB10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R4-2408356</w:t>
      </w:r>
      <w:r w:rsidRPr="002B73E5">
        <w:rPr>
          <w:rFonts w:ascii="Arial" w:hAnsi="Arial" w:cs="Arial"/>
          <w:sz w:val="20"/>
        </w:rPr>
        <w:tab/>
        <w:t>On 6Rx SRS antenna IL</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2B07089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R4-2408614</w:t>
      </w:r>
      <w:r w:rsidRPr="002B73E5">
        <w:rPr>
          <w:rFonts w:ascii="Arial" w:hAnsi="Arial" w:cs="Arial"/>
          <w:sz w:val="20"/>
        </w:rPr>
        <w:tab/>
        <w:t>Views on SRS insertion loss compensation and reporting enhancements</w:t>
      </w:r>
      <w:r w:rsidRPr="002B73E5">
        <w:rPr>
          <w:rFonts w:ascii="Arial" w:hAnsi="Arial" w:cs="Arial"/>
          <w:sz w:val="20"/>
        </w:rPr>
        <w:tab/>
        <w:t>Intel Corporation</w:t>
      </w:r>
    </w:p>
    <w:p w14:paraId="47E1B21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R4-2408725</w:t>
      </w:r>
      <w:r w:rsidRPr="002B73E5">
        <w:rPr>
          <w:rFonts w:ascii="Arial" w:hAnsi="Arial" w:cs="Arial"/>
          <w:sz w:val="20"/>
        </w:rPr>
        <w:tab/>
        <w:t>6Rx for handheld and FWA UE Reference sensitivity requirements</w:t>
      </w:r>
      <w:r w:rsidRPr="002B73E5">
        <w:rPr>
          <w:rFonts w:ascii="Arial" w:hAnsi="Arial" w:cs="Arial"/>
          <w:sz w:val="20"/>
        </w:rPr>
        <w:tab/>
        <w:t>Nokia</w:t>
      </w:r>
    </w:p>
    <w:p w14:paraId="387B0F4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R4-2408726</w:t>
      </w:r>
      <w:r w:rsidRPr="002B73E5">
        <w:rPr>
          <w:rFonts w:ascii="Arial" w:hAnsi="Arial" w:cs="Arial"/>
          <w:sz w:val="20"/>
        </w:rPr>
        <w:tab/>
        <w:t>6Rx for handheld and FWA SRS IL balance</w:t>
      </w:r>
      <w:r w:rsidRPr="002B73E5">
        <w:rPr>
          <w:rFonts w:ascii="Arial" w:hAnsi="Arial" w:cs="Arial"/>
          <w:sz w:val="20"/>
        </w:rPr>
        <w:tab/>
        <w:t>Nokia</w:t>
      </w:r>
    </w:p>
    <w:p w14:paraId="6404E8B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R4-2408759</w:t>
      </w:r>
      <w:r w:rsidRPr="002B73E5">
        <w:rPr>
          <w:rFonts w:ascii="Arial" w:hAnsi="Arial" w:cs="Arial"/>
          <w:sz w:val="20"/>
        </w:rPr>
        <w:tab/>
        <w:t>R19 6Rx REFSENS</w:t>
      </w:r>
      <w:r w:rsidRPr="002B73E5">
        <w:rPr>
          <w:rFonts w:ascii="Arial" w:hAnsi="Arial" w:cs="Arial"/>
          <w:sz w:val="20"/>
        </w:rPr>
        <w:tab/>
        <w:t>OPPO</w:t>
      </w:r>
    </w:p>
    <w:p w14:paraId="2B61500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R4-2408760</w:t>
      </w:r>
      <w:r w:rsidRPr="002B73E5">
        <w:rPr>
          <w:rFonts w:ascii="Arial" w:hAnsi="Arial" w:cs="Arial"/>
          <w:sz w:val="20"/>
        </w:rPr>
        <w:tab/>
        <w:t>R19 6Layer for handheld UE</w:t>
      </w:r>
      <w:r w:rsidRPr="002B73E5">
        <w:rPr>
          <w:rFonts w:ascii="Arial" w:hAnsi="Arial" w:cs="Arial"/>
          <w:sz w:val="20"/>
        </w:rPr>
        <w:tab/>
        <w:t>OPPO</w:t>
      </w:r>
    </w:p>
    <w:p w14:paraId="4F4743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R4-2408761</w:t>
      </w:r>
      <w:r w:rsidRPr="002B73E5">
        <w:rPr>
          <w:rFonts w:ascii="Arial" w:hAnsi="Arial" w:cs="Arial"/>
          <w:sz w:val="20"/>
        </w:rPr>
        <w:tab/>
        <w:t>R19 6Rx SRS IL</w:t>
      </w:r>
      <w:r w:rsidRPr="002B73E5">
        <w:rPr>
          <w:rFonts w:ascii="Arial" w:hAnsi="Arial" w:cs="Arial"/>
          <w:sz w:val="20"/>
        </w:rPr>
        <w:tab/>
        <w:t>OPPO</w:t>
      </w:r>
    </w:p>
    <w:p w14:paraId="7BE8149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R4-2408762</w:t>
      </w:r>
      <w:r w:rsidRPr="002B73E5">
        <w:rPr>
          <w:rFonts w:ascii="Arial" w:hAnsi="Arial" w:cs="Arial"/>
          <w:sz w:val="20"/>
        </w:rPr>
        <w:tab/>
        <w:t>R19 6Rx SRS IL imbalance</w:t>
      </w:r>
      <w:r w:rsidRPr="002B73E5">
        <w:rPr>
          <w:rFonts w:ascii="Arial" w:hAnsi="Arial" w:cs="Arial"/>
          <w:sz w:val="20"/>
        </w:rPr>
        <w:tab/>
        <w:t>OPPO</w:t>
      </w:r>
    </w:p>
    <w:p w14:paraId="116BEF5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R4-2408840</w:t>
      </w:r>
      <w:r w:rsidRPr="002B73E5">
        <w:rPr>
          <w:rFonts w:ascii="Arial" w:hAnsi="Arial" w:cs="Arial"/>
          <w:sz w:val="20"/>
        </w:rPr>
        <w:tab/>
        <w:t>6Rx REFSENS</w:t>
      </w:r>
      <w:r w:rsidRPr="002B73E5">
        <w:rPr>
          <w:rFonts w:ascii="Arial" w:hAnsi="Arial" w:cs="Arial"/>
          <w:sz w:val="20"/>
        </w:rPr>
        <w:tab/>
        <w:t>Qualcomm France</w:t>
      </w:r>
    </w:p>
    <w:p w14:paraId="74CA369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R4-2408841</w:t>
      </w:r>
      <w:r w:rsidRPr="002B73E5">
        <w:rPr>
          <w:rFonts w:ascii="Arial" w:hAnsi="Arial" w:cs="Arial"/>
          <w:sz w:val="20"/>
        </w:rPr>
        <w:tab/>
        <w:t>6Rx SRS antenna switching requirements</w:t>
      </w:r>
      <w:r w:rsidRPr="002B73E5">
        <w:rPr>
          <w:rFonts w:ascii="Arial" w:hAnsi="Arial" w:cs="Arial"/>
          <w:sz w:val="20"/>
        </w:rPr>
        <w:tab/>
        <w:t>Qualcomm France</w:t>
      </w:r>
    </w:p>
    <w:p w14:paraId="0C9C67F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lastRenderedPageBreak/>
        <w:t>R4-2408842</w:t>
      </w:r>
      <w:r w:rsidRPr="002B73E5">
        <w:rPr>
          <w:rFonts w:ascii="Arial" w:hAnsi="Arial" w:cs="Arial"/>
          <w:sz w:val="20"/>
        </w:rPr>
        <w:tab/>
        <w:t>6Rx SRS IL Imbalance issue</w:t>
      </w:r>
      <w:r w:rsidRPr="002B73E5">
        <w:rPr>
          <w:rFonts w:ascii="Arial" w:hAnsi="Arial" w:cs="Arial"/>
          <w:sz w:val="20"/>
        </w:rPr>
        <w:tab/>
        <w:t>Qualcomm France</w:t>
      </w:r>
    </w:p>
    <w:p w14:paraId="674C476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R4-2408843</w:t>
      </w:r>
      <w:r w:rsidRPr="002B73E5">
        <w:rPr>
          <w:rFonts w:ascii="Arial" w:hAnsi="Arial" w:cs="Arial"/>
          <w:sz w:val="20"/>
        </w:rPr>
        <w:tab/>
        <w:t>Number of MIMO layers for 6Rx</w:t>
      </w:r>
      <w:r w:rsidRPr="002B73E5">
        <w:rPr>
          <w:rFonts w:ascii="Arial" w:hAnsi="Arial" w:cs="Arial"/>
          <w:sz w:val="20"/>
        </w:rPr>
        <w:tab/>
        <w:t>Qualcomm France</w:t>
      </w:r>
    </w:p>
    <w:p w14:paraId="745C96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R4-2409049</w:t>
      </w:r>
      <w:r w:rsidRPr="002B73E5">
        <w:rPr>
          <w:rFonts w:ascii="Arial" w:hAnsi="Arial" w:cs="Arial"/>
          <w:sz w:val="20"/>
        </w:rPr>
        <w:tab/>
        <w:t>Discussion on REFSENS requirement for 6Rx UE</w:t>
      </w:r>
      <w:r w:rsidRPr="002B73E5">
        <w:rPr>
          <w:rFonts w:ascii="Arial" w:hAnsi="Arial" w:cs="Arial"/>
          <w:sz w:val="20"/>
        </w:rPr>
        <w:tab/>
        <w:t>Google Inc.</w:t>
      </w:r>
    </w:p>
    <w:p w14:paraId="1F08B8C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R4-2409050</w:t>
      </w:r>
      <w:r w:rsidRPr="002B73E5">
        <w:rPr>
          <w:rFonts w:ascii="Arial" w:hAnsi="Arial" w:cs="Arial"/>
          <w:sz w:val="20"/>
        </w:rPr>
        <w:tab/>
        <w:t>Discussion on MIMO layer for 6Rx UE</w:t>
      </w:r>
      <w:r w:rsidRPr="002B73E5">
        <w:rPr>
          <w:rFonts w:ascii="Arial" w:hAnsi="Arial" w:cs="Arial"/>
          <w:sz w:val="20"/>
        </w:rPr>
        <w:tab/>
        <w:t>Google Inc.</w:t>
      </w:r>
    </w:p>
    <w:p w14:paraId="2CA47EA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R4-2409052</w:t>
      </w:r>
      <w:r w:rsidRPr="002B73E5">
        <w:rPr>
          <w:rFonts w:ascii="Arial" w:hAnsi="Arial" w:cs="Arial"/>
          <w:sz w:val="20"/>
        </w:rPr>
        <w:tab/>
        <w:t>Discussion on SRS antenna switching requirements for 6Rx UE</w:t>
      </w:r>
      <w:r w:rsidRPr="002B73E5">
        <w:rPr>
          <w:rFonts w:ascii="Arial" w:hAnsi="Arial" w:cs="Arial"/>
          <w:sz w:val="20"/>
        </w:rPr>
        <w:tab/>
        <w:t>Google Inc.</w:t>
      </w:r>
    </w:p>
    <w:p w14:paraId="3D9AE15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R4-2409053</w:t>
      </w:r>
      <w:r w:rsidRPr="002B73E5">
        <w:rPr>
          <w:rFonts w:ascii="Arial" w:hAnsi="Arial" w:cs="Arial"/>
          <w:sz w:val="20"/>
        </w:rPr>
        <w:tab/>
        <w:t>Discussion on SRS IL imbalance for 6Rx UE</w:t>
      </w:r>
      <w:r w:rsidRPr="002B73E5">
        <w:rPr>
          <w:rFonts w:ascii="Arial" w:hAnsi="Arial" w:cs="Arial"/>
          <w:sz w:val="20"/>
        </w:rPr>
        <w:tab/>
        <w:t>Google Inc.</w:t>
      </w:r>
    </w:p>
    <w:p w14:paraId="79C4CF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R4-2409091</w:t>
      </w:r>
      <w:r w:rsidRPr="002B73E5">
        <w:rPr>
          <w:rFonts w:ascii="Arial" w:hAnsi="Arial" w:cs="Arial"/>
          <w:sz w:val="20"/>
        </w:rPr>
        <w:tab/>
        <w:t>Discussion on MIMO layer evaluation for 6Rx UE</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0E4BFC9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R4-2409172</w:t>
      </w:r>
      <w:r w:rsidRPr="002B73E5">
        <w:rPr>
          <w:rFonts w:ascii="Arial" w:hAnsi="Arial" w:cs="Arial"/>
          <w:sz w:val="20"/>
        </w:rPr>
        <w:tab/>
        <w:t>On 6Rx reference sensitivity requirements for FR1 UE</w:t>
      </w:r>
      <w:r w:rsidRPr="002B73E5">
        <w:rPr>
          <w:rFonts w:ascii="Arial" w:hAnsi="Arial" w:cs="Arial"/>
          <w:sz w:val="20"/>
        </w:rPr>
        <w:tab/>
        <w:t>Huawei, HiSilicon</w:t>
      </w:r>
    </w:p>
    <w:p w14:paraId="1426C6D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R4-2409173</w:t>
      </w:r>
      <w:r w:rsidRPr="002B73E5">
        <w:rPr>
          <w:rFonts w:ascii="Arial" w:hAnsi="Arial" w:cs="Arial"/>
          <w:sz w:val="20"/>
        </w:rPr>
        <w:tab/>
        <w:t>On MIMO layer evaluation for 6Rx UE</w:t>
      </w:r>
      <w:r w:rsidRPr="002B73E5">
        <w:rPr>
          <w:rFonts w:ascii="Arial" w:hAnsi="Arial" w:cs="Arial"/>
          <w:sz w:val="20"/>
        </w:rPr>
        <w:tab/>
        <w:t>Huawei, HiSilicon</w:t>
      </w:r>
    </w:p>
    <w:p w14:paraId="2EA5E0B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R4-2409174</w:t>
      </w:r>
      <w:r w:rsidRPr="002B73E5">
        <w:rPr>
          <w:rFonts w:ascii="Arial" w:hAnsi="Arial" w:cs="Arial"/>
          <w:sz w:val="20"/>
        </w:rPr>
        <w:tab/>
        <w:t>On 6Rx SRS antenna switching requirements</w:t>
      </w:r>
      <w:r w:rsidRPr="002B73E5">
        <w:rPr>
          <w:rFonts w:ascii="Arial" w:hAnsi="Arial" w:cs="Arial"/>
          <w:sz w:val="20"/>
        </w:rPr>
        <w:tab/>
        <w:t>Huawei, HiSilicon</w:t>
      </w:r>
    </w:p>
    <w:p w14:paraId="2CABC84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R4-2409175</w:t>
      </w:r>
      <w:r w:rsidRPr="002B73E5">
        <w:rPr>
          <w:rFonts w:ascii="Arial" w:hAnsi="Arial" w:cs="Arial"/>
          <w:sz w:val="20"/>
        </w:rPr>
        <w:tab/>
        <w:t>On SRS IL imbalance issue</w:t>
      </w:r>
      <w:r w:rsidRPr="002B73E5">
        <w:rPr>
          <w:rFonts w:ascii="Arial" w:hAnsi="Arial" w:cs="Arial"/>
          <w:sz w:val="20"/>
        </w:rPr>
        <w:tab/>
        <w:t>Huawei, HiSilicon</w:t>
      </w:r>
    </w:p>
    <w:p w14:paraId="552FB4F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R4-2409459</w:t>
      </w:r>
      <w:r w:rsidRPr="002B73E5">
        <w:rPr>
          <w:rFonts w:ascii="Arial" w:hAnsi="Arial" w:cs="Arial"/>
          <w:sz w:val="20"/>
        </w:rPr>
        <w:tab/>
        <w:t>Views on MIMO layer for 6Rx UE</w:t>
      </w:r>
      <w:r w:rsidRPr="002B73E5">
        <w:rPr>
          <w:rFonts w:ascii="Arial" w:hAnsi="Arial" w:cs="Arial"/>
          <w:sz w:val="20"/>
        </w:rPr>
        <w:tab/>
        <w:t>Samsung</w:t>
      </w:r>
    </w:p>
    <w:p w14:paraId="223E722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R4-2409460</w:t>
      </w:r>
      <w:r w:rsidRPr="002B73E5">
        <w:rPr>
          <w:rFonts w:ascii="Arial" w:hAnsi="Arial" w:cs="Arial"/>
          <w:sz w:val="20"/>
        </w:rPr>
        <w:tab/>
        <w:t>Views on SRS IL imbalance</w:t>
      </w:r>
      <w:r w:rsidRPr="002B73E5">
        <w:rPr>
          <w:rFonts w:ascii="Arial" w:hAnsi="Arial" w:cs="Arial"/>
          <w:sz w:val="20"/>
        </w:rPr>
        <w:tab/>
        <w:t>Samsung</w:t>
      </w:r>
    </w:p>
    <w:p w14:paraId="50ACFBE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R4-2409666</w:t>
      </w:r>
      <w:r w:rsidRPr="002B73E5">
        <w:rPr>
          <w:rFonts w:ascii="Arial" w:hAnsi="Arial" w:cs="Arial"/>
          <w:sz w:val="20"/>
        </w:rPr>
        <w:tab/>
        <w:t>Discussion on reference sensitivity for 6Rx</w:t>
      </w:r>
      <w:r w:rsidRPr="002B73E5">
        <w:rPr>
          <w:rFonts w:ascii="Arial" w:hAnsi="Arial" w:cs="Arial"/>
          <w:sz w:val="20"/>
        </w:rPr>
        <w:tab/>
        <w:t>Ericsson</w:t>
      </w:r>
    </w:p>
    <w:p w14:paraId="1748DBA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R4-2409667</w:t>
      </w:r>
      <w:r w:rsidRPr="002B73E5">
        <w:rPr>
          <w:rFonts w:ascii="Arial" w:hAnsi="Arial" w:cs="Arial"/>
          <w:sz w:val="20"/>
        </w:rPr>
        <w:tab/>
        <w:t>Discussion on the support of MIMO layers for 6Rx UE</w:t>
      </w:r>
      <w:r w:rsidRPr="002B73E5">
        <w:rPr>
          <w:rFonts w:ascii="Arial" w:hAnsi="Arial" w:cs="Arial"/>
          <w:sz w:val="20"/>
        </w:rPr>
        <w:tab/>
        <w:t>Ericsson</w:t>
      </w:r>
    </w:p>
    <w:p w14:paraId="611F96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R4-2409736</w:t>
      </w:r>
      <w:r w:rsidRPr="002B73E5">
        <w:rPr>
          <w:rFonts w:ascii="Arial" w:hAnsi="Arial" w:cs="Arial"/>
          <w:sz w:val="20"/>
        </w:rPr>
        <w:tab/>
        <w:t>SRS Power Imbalance Determination</w:t>
      </w:r>
      <w:r w:rsidRPr="002B73E5">
        <w:rPr>
          <w:rFonts w:ascii="Arial" w:hAnsi="Arial" w:cs="Arial"/>
          <w:sz w:val="20"/>
        </w:rPr>
        <w:tab/>
        <w:t>Lenovo</w:t>
      </w:r>
    </w:p>
    <w:p w14:paraId="13EABC0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R4-2409759</w:t>
      </w:r>
      <w:r w:rsidRPr="002B73E5">
        <w:rPr>
          <w:rFonts w:ascii="Arial" w:hAnsi="Arial" w:cs="Arial"/>
          <w:sz w:val="20"/>
        </w:rPr>
        <w:tab/>
        <w:t>On need for SRS insertion loss imbalance reporting</w:t>
      </w:r>
      <w:r w:rsidRPr="002B73E5">
        <w:rPr>
          <w:rFonts w:ascii="Arial" w:hAnsi="Arial" w:cs="Arial"/>
          <w:sz w:val="20"/>
        </w:rPr>
        <w:tab/>
        <w:t>Ericsson India Private Limited</w:t>
      </w:r>
    </w:p>
    <w:p w14:paraId="2F3B3C8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R4-2409760</w:t>
      </w:r>
      <w:r w:rsidRPr="002B73E5">
        <w:rPr>
          <w:rFonts w:ascii="Arial" w:hAnsi="Arial" w:cs="Arial"/>
          <w:sz w:val="20"/>
        </w:rPr>
        <w:tab/>
        <w:t xml:space="preserve">On </w:t>
      </w:r>
      <w:proofErr w:type="spellStart"/>
      <w:r w:rsidRPr="002B73E5">
        <w:rPr>
          <w:rFonts w:ascii="Arial" w:hAnsi="Arial" w:cs="Arial"/>
          <w:sz w:val="20"/>
        </w:rPr>
        <w:t>DeltaT_RxSRS</w:t>
      </w:r>
      <w:proofErr w:type="spellEnd"/>
      <w:r w:rsidRPr="002B73E5">
        <w:rPr>
          <w:rFonts w:ascii="Arial" w:hAnsi="Arial" w:cs="Arial"/>
          <w:sz w:val="20"/>
        </w:rPr>
        <w:t xml:space="preserve"> requirement for 6Rx UEs</w:t>
      </w:r>
      <w:r w:rsidRPr="002B73E5">
        <w:rPr>
          <w:rFonts w:ascii="Arial" w:hAnsi="Arial" w:cs="Arial"/>
          <w:sz w:val="20"/>
        </w:rPr>
        <w:tab/>
        <w:t>Ericsson India Private Limited</w:t>
      </w:r>
    </w:p>
    <w:p w14:paraId="009F5E27" w14:textId="27FA1AF8" w:rsidR="009D71CF" w:rsidRDefault="009D71CF">
      <w:pPr>
        <w:overflowPunct/>
        <w:autoSpaceDE/>
        <w:autoSpaceDN/>
        <w:adjustRightInd/>
        <w:spacing w:after="0"/>
        <w:textAlignment w:val="auto"/>
        <w:rPr>
          <w:rFonts w:ascii="Arial" w:hAnsi="Arial" w:cs="Arial"/>
          <w:bCs/>
        </w:rPr>
      </w:pPr>
    </w:p>
    <w:p w14:paraId="40E95171" w14:textId="51E6427A" w:rsidR="001D1F37" w:rsidRDefault="001D1F37">
      <w:pPr>
        <w:overflowPunct/>
        <w:autoSpaceDE/>
        <w:autoSpaceDN/>
        <w:adjustRightInd/>
        <w:spacing w:after="0"/>
        <w:textAlignment w:val="auto"/>
        <w:rPr>
          <w:rFonts w:ascii="Arial" w:hAnsi="Arial" w:cs="Arial"/>
          <w:bCs/>
        </w:rPr>
      </w:pPr>
    </w:p>
    <w:p w14:paraId="20AFAE86" w14:textId="4A51BD9C" w:rsidR="001D1F37" w:rsidRPr="00FF1DB2" w:rsidRDefault="001D1F37" w:rsidP="001D1F3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10-bis</w:t>
      </w:r>
    </w:p>
    <w:p w14:paraId="6BEBFC15" w14:textId="57329D00" w:rsidR="00A02FBF"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R4-2405282</w:t>
      </w:r>
      <w:r w:rsidRPr="001D1F37">
        <w:rPr>
          <w:rFonts w:ascii="Arial" w:hAnsi="Arial" w:cs="Arial"/>
          <w:sz w:val="20"/>
        </w:rPr>
        <w:tab/>
        <w:t>Topic summary for [110</w:t>
      </w:r>
      <w:proofErr w:type="gramStart"/>
      <w:r w:rsidRPr="001D1F37">
        <w:rPr>
          <w:rFonts w:ascii="Arial" w:hAnsi="Arial" w:cs="Arial"/>
          <w:sz w:val="20"/>
        </w:rPr>
        <w:t>bis][</w:t>
      </w:r>
      <w:proofErr w:type="gramEnd"/>
      <w:r w:rsidRPr="001D1F37">
        <w:rPr>
          <w:rFonts w:ascii="Arial" w:hAnsi="Arial" w:cs="Arial"/>
          <w:sz w:val="20"/>
        </w:rPr>
        <w:t>129] NR_ENDC_RF_Ph4</w:t>
      </w:r>
      <w:r w:rsidRPr="001D1F37">
        <w:rPr>
          <w:rFonts w:ascii="Arial" w:hAnsi="Arial" w:cs="Arial"/>
          <w:sz w:val="20"/>
        </w:rPr>
        <w:tab/>
        <w:t>Moderator(Huawei)</w:t>
      </w:r>
    </w:p>
    <w:p w14:paraId="25C4ABE3" w14:textId="55CB1B8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R4-2406583</w:t>
      </w:r>
      <w:r w:rsidRPr="001D1F37">
        <w:rPr>
          <w:rFonts w:ascii="Arial" w:hAnsi="Arial" w:cs="Arial"/>
          <w:sz w:val="20"/>
        </w:rPr>
        <w:tab/>
        <w:t>WF on HPUE UE for UL CA and EN-DC</w:t>
      </w:r>
      <w:r w:rsidRPr="001D1F37">
        <w:rPr>
          <w:rFonts w:ascii="Arial" w:hAnsi="Arial" w:cs="Arial"/>
          <w:sz w:val="20"/>
        </w:rPr>
        <w:tab/>
        <w:t>Samsung</w:t>
      </w:r>
    </w:p>
    <w:p w14:paraId="0502F91D"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R4-2406584</w:t>
      </w:r>
      <w:r w:rsidRPr="001D1F37">
        <w:rPr>
          <w:rFonts w:ascii="Arial" w:hAnsi="Arial" w:cs="Arial"/>
          <w:sz w:val="20"/>
        </w:rPr>
        <w:tab/>
        <w:t>WF on power domain enhancement</w:t>
      </w:r>
      <w:r w:rsidRPr="001D1F37">
        <w:rPr>
          <w:rFonts w:ascii="Arial" w:hAnsi="Arial" w:cs="Arial"/>
          <w:sz w:val="20"/>
        </w:rPr>
        <w:tab/>
        <w:t>Huawei</w:t>
      </w:r>
    </w:p>
    <w:p w14:paraId="5E1B7240"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R4-2406585</w:t>
      </w:r>
      <w:r w:rsidRPr="001D1F37">
        <w:rPr>
          <w:rFonts w:ascii="Arial" w:hAnsi="Arial" w:cs="Arial"/>
          <w:sz w:val="20"/>
        </w:rPr>
        <w:tab/>
        <w:t>WF on requirements for 6Rx</w:t>
      </w:r>
      <w:r w:rsidRPr="001D1F37">
        <w:rPr>
          <w:rFonts w:ascii="Arial" w:hAnsi="Arial" w:cs="Arial"/>
          <w:sz w:val="20"/>
        </w:rPr>
        <w:tab/>
        <w:t>AT&amp;T</w:t>
      </w:r>
    </w:p>
    <w:p w14:paraId="5DFADB3D" w14:textId="77777777" w:rsidR="00A02FBF" w:rsidRPr="00660845"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R4-2406718</w:t>
      </w:r>
      <w:r w:rsidRPr="001D1F37">
        <w:rPr>
          <w:rFonts w:ascii="Arial" w:hAnsi="Arial" w:cs="Arial"/>
          <w:sz w:val="20"/>
        </w:rPr>
        <w:tab/>
        <w:t>LS on 3T6R and 4T6R antenna switching SRS</w:t>
      </w:r>
      <w:r w:rsidRPr="001D1F37">
        <w:rPr>
          <w:rFonts w:ascii="Arial" w:hAnsi="Arial" w:cs="Arial"/>
          <w:sz w:val="20"/>
        </w:rPr>
        <w:tab/>
        <w:t>Huawei, HiSilicon</w:t>
      </w:r>
    </w:p>
    <w:p w14:paraId="72FB17EF" w14:textId="5E1C063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R4-2404178</w:t>
      </w:r>
      <w:r w:rsidRPr="001D1F37">
        <w:rPr>
          <w:rFonts w:ascii="Arial" w:hAnsi="Arial" w:cs="Arial"/>
          <w:sz w:val="20"/>
        </w:rPr>
        <w:tab/>
        <w:t>Views on 6Rx for handheld UEs</w:t>
      </w:r>
      <w:r w:rsidRPr="001D1F37">
        <w:rPr>
          <w:rFonts w:ascii="Arial" w:hAnsi="Arial" w:cs="Arial"/>
          <w:sz w:val="20"/>
        </w:rPr>
        <w:tab/>
        <w:t>Apple</w:t>
      </w:r>
    </w:p>
    <w:p w14:paraId="25D21AB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R4-2404184</w:t>
      </w:r>
      <w:r w:rsidRPr="001D1F37">
        <w:rPr>
          <w:rFonts w:ascii="Arial" w:hAnsi="Arial" w:cs="Arial"/>
          <w:sz w:val="20"/>
        </w:rPr>
        <w:tab/>
        <w:t>On Rel-19 HPUE for CA and DC</w:t>
      </w:r>
      <w:r w:rsidRPr="001D1F37">
        <w:rPr>
          <w:rFonts w:ascii="Arial" w:hAnsi="Arial" w:cs="Arial"/>
          <w:sz w:val="20"/>
        </w:rPr>
        <w:tab/>
        <w:t>Apple</w:t>
      </w:r>
    </w:p>
    <w:p w14:paraId="0857D8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R4-2404194</w:t>
      </w:r>
      <w:r w:rsidRPr="001D1F37">
        <w:rPr>
          <w:rFonts w:ascii="Arial" w:hAnsi="Arial" w:cs="Arial"/>
          <w:sz w:val="20"/>
        </w:rPr>
        <w:tab/>
        <w:t>On power domain enhancement for NR</w:t>
      </w:r>
      <w:r w:rsidRPr="001D1F37">
        <w:rPr>
          <w:rFonts w:ascii="Arial" w:hAnsi="Arial" w:cs="Arial"/>
          <w:sz w:val="20"/>
        </w:rPr>
        <w:tab/>
        <w:t>Apple</w:t>
      </w:r>
    </w:p>
    <w:p w14:paraId="2D09BC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R4-2404208</w:t>
      </w:r>
      <w:r w:rsidRPr="001D1F37">
        <w:rPr>
          <w:rFonts w:ascii="Arial" w:hAnsi="Arial" w:cs="Arial"/>
          <w:sz w:val="20"/>
        </w:rPr>
        <w:tab/>
        <w:t>High power UE for CA in terrestrial networks</w:t>
      </w:r>
      <w:r w:rsidRPr="001D1F37">
        <w:rPr>
          <w:rFonts w:ascii="Arial" w:hAnsi="Arial" w:cs="Arial"/>
          <w:sz w:val="20"/>
        </w:rPr>
        <w:tab/>
        <w:t>Qualcomm Technologies Int</w:t>
      </w:r>
    </w:p>
    <w:p w14:paraId="699630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R4-2404209</w:t>
      </w:r>
      <w:r w:rsidRPr="001D1F37">
        <w:rPr>
          <w:rFonts w:ascii="Arial" w:hAnsi="Arial" w:cs="Arial"/>
          <w:sz w:val="20"/>
        </w:rPr>
        <w:tab/>
        <w:t>Power boosting and MPR reduction</w:t>
      </w:r>
      <w:r w:rsidRPr="001D1F37">
        <w:rPr>
          <w:rFonts w:ascii="Arial" w:hAnsi="Arial" w:cs="Arial"/>
          <w:sz w:val="20"/>
        </w:rPr>
        <w:tab/>
        <w:t>Qualcomm Technologies Int</w:t>
      </w:r>
    </w:p>
    <w:p w14:paraId="41DEBB2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R4-2404270</w:t>
      </w:r>
      <w:r w:rsidRPr="001D1F37">
        <w:rPr>
          <w:rFonts w:ascii="Arial" w:hAnsi="Arial" w:cs="Arial"/>
          <w:sz w:val="20"/>
        </w:rPr>
        <w:tab/>
        <w:t>Views on MPR reduction</w:t>
      </w:r>
      <w:r w:rsidRPr="001D1F37">
        <w:rPr>
          <w:rFonts w:ascii="Arial" w:hAnsi="Arial" w:cs="Arial"/>
          <w:sz w:val="20"/>
        </w:rPr>
        <w:tab/>
        <w:t>Sony</w:t>
      </w:r>
    </w:p>
    <w:p w14:paraId="18BF7C1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R4-2404455</w:t>
      </w:r>
      <w:r w:rsidRPr="001D1F37">
        <w:rPr>
          <w:rFonts w:ascii="Arial" w:hAnsi="Arial" w:cs="Arial"/>
          <w:sz w:val="20"/>
        </w:rPr>
        <w:tab/>
        <w:t>Initial consideration on HPUE for CA in terrestrial network (TN)</w:t>
      </w:r>
      <w:r w:rsidRPr="001D1F37">
        <w:rPr>
          <w:rFonts w:ascii="Arial" w:hAnsi="Arial" w:cs="Arial"/>
          <w:sz w:val="20"/>
        </w:rPr>
        <w:tab/>
        <w:t>CATT</w:t>
      </w:r>
    </w:p>
    <w:p w14:paraId="0508A14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R4-2404456</w:t>
      </w:r>
      <w:r w:rsidRPr="001D1F37">
        <w:rPr>
          <w:rFonts w:ascii="Arial" w:hAnsi="Arial" w:cs="Arial"/>
          <w:sz w:val="20"/>
        </w:rPr>
        <w:tab/>
        <w:t>Initial consideration on power domain enhancement for single carrier operation</w:t>
      </w:r>
      <w:r w:rsidRPr="001D1F37">
        <w:rPr>
          <w:rFonts w:ascii="Arial" w:hAnsi="Arial" w:cs="Arial"/>
          <w:sz w:val="20"/>
        </w:rPr>
        <w:tab/>
        <w:t>CATT</w:t>
      </w:r>
    </w:p>
    <w:p w14:paraId="371EE9B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R4-2404485</w:t>
      </w:r>
      <w:r w:rsidRPr="001D1F37">
        <w:rPr>
          <w:rFonts w:ascii="Arial" w:hAnsi="Arial" w:cs="Arial"/>
          <w:sz w:val="20"/>
        </w:rPr>
        <w:tab/>
        <w:t>On SAR Solution of R19 HPUE for CA</w:t>
      </w:r>
      <w:r w:rsidRPr="001D1F37">
        <w:rPr>
          <w:rFonts w:ascii="Arial" w:hAnsi="Arial" w:cs="Arial"/>
          <w:sz w:val="20"/>
        </w:rPr>
        <w:tab/>
        <w:t>E-surfing Digital</w:t>
      </w:r>
    </w:p>
    <w:p w14:paraId="37FA018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R4-2404539</w:t>
      </w:r>
      <w:r w:rsidRPr="001D1F37">
        <w:rPr>
          <w:rFonts w:ascii="Arial" w:hAnsi="Arial" w:cs="Arial"/>
          <w:sz w:val="20"/>
        </w:rPr>
        <w:tab/>
        <w:t>Discussion on 6Rx initial consideration points for single carrier</w:t>
      </w:r>
      <w:r w:rsidRPr="001D1F37">
        <w:rPr>
          <w:rFonts w:ascii="Arial" w:hAnsi="Arial" w:cs="Arial"/>
          <w:sz w:val="20"/>
        </w:rPr>
        <w:tab/>
        <w:t>Meta Ireland</w:t>
      </w:r>
    </w:p>
    <w:p w14:paraId="0D197A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R4-2404541</w:t>
      </w:r>
      <w:r w:rsidRPr="001D1F37">
        <w:rPr>
          <w:rFonts w:ascii="Arial" w:hAnsi="Arial" w:cs="Arial"/>
          <w:sz w:val="20"/>
        </w:rPr>
        <w:tab/>
        <w:t>High power UE for intra/inter-band CA/DC including 2Tx/3Tx in TN</w:t>
      </w:r>
      <w:r w:rsidRPr="001D1F37">
        <w:rPr>
          <w:rFonts w:ascii="Arial" w:hAnsi="Arial" w:cs="Arial"/>
          <w:sz w:val="20"/>
        </w:rPr>
        <w:tab/>
        <w:t>Meta Ireland</w:t>
      </w:r>
    </w:p>
    <w:p w14:paraId="2574AE4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R4-2404544</w:t>
      </w:r>
      <w:r w:rsidRPr="001D1F37">
        <w:rPr>
          <w:rFonts w:ascii="Arial" w:hAnsi="Arial" w:cs="Arial"/>
          <w:sz w:val="20"/>
        </w:rPr>
        <w:tab/>
        <w:t>Discussion on NR 6Rx UE</w:t>
      </w:r>
      <w:r w:rsidRPr="001D1F37">
        <w:rPr>
          <w:rFonts w:ascii="Arial" w:hAnsi="Arial" w:cs="Arial"/>
          <w:sz w:val="20"/>
        </w:rPr>
        <w:tab/>
        <w:t>Xiaomi</w:t>
      </w:r>
    </w:p>
    <w:p w14:paraId="084F251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R4-2404546</w:t>
      </w:r>
      <w:r w:rsidRPr="001D1F37">
        <w:rPr>
          <w:rFonts w:ascii="Arial" w:hAnsi="Arial" w:cs="Arial"/>
          <w:sz w:val="20"/>
        </w:rPr>
        <w:tab/>
        <w:t>Discussion on power domain enhancement</w:t>
      </w:r>
      <w:r w:rsidRPr="001D1F37">
        <w:rPr>
          <w:rFonts w:ascii="Arial" w:hAnsi="Arial" w:cs="Arial"/>
          <w:sz w:val="20"/>
        </w:rPr>
        <w:tab/>
        <w:t>Xiaomi</w:t>
      </w:r>
    </w:p>
    <w:p w14:paraId="5F4E1BB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R4-2404551</w:t>
      </w:r>
      <w:r w:rsidRPr="001D1F37">
        <w:rPr>
          <w:rFonts w:ascii="Arial" w:hAnsi="Arial" w:cs="Arial"/>
          <w:sz w:val="20"/>
        </w:rPr>
        <w:tab/>
        <w:t>Discussion on PC1.5 TDD intra-band CA</w:t>
      </w:r>
      <w:r w:rsidRPr="001D1F37">
        <w:rPr>
          <w:rFonts w:ascii="Arial" w:hAnsi="Arial" w:cs="Arial"/>
          <w:sz w:val="20"/>
        </w:rPr>
        <w:tab/>
        <w:t>Xiaomi</w:t>
      </w:r>
    </w:p>
    <w:p w14:paraId="528A6F8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R4-2404552</w:t>
      </w:r>
      <w:r w:rsidRPr="001D1F37">
        <w:rPr>
          <w:rFonts w:ascii="Arial" w:hAnsi="Arial" w:cs="Arial"/>
          <w:sz w:val="20"/>
        </w:rPr>
        <w:tab/>
        <w:t>Discussion on PC1.5 UE for two band NR inter-band uplink CA</w:t>
      </w:r>
      <w:r w:rsidRPr="001D1F37">
        <w:rPr>
          <w:rFonts w:ascii="Arial" w:hAnsi="Arial" w:cs="Arial"/>
          <w:sz w:val="20"/>
        </w:rPr>
        <w:tab/>
        <w:t>Xiaomi</w:t>
      </w:r>
    </w:p>
    <w:p w14:paraId="23E5A0C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R4-2404553</w:t>
      </w:r>
      <w:r w:rsidRPr="001D1F37">
        <w:rPr>
          <w:rFonts w:ascii="Arial" w:hAnsi="Arial" w:cs="Arial"/>
          <w:sz w:val="20"/>
        </w:rPr>
        <w:tab/>
        <w:t>Discussion on increasing high power limit for inter-band CA DC with 2Tx and or 3Tx</w:t>
      </w:r>
      <w:r w:rsidRPr="001D1F37">
        <w:rPr>
          <w:rFonts w:ascii="Arial" w:hAnsi="Arial" w:cs="Arial"/>
          <w:sz w:val="20"/>
        </w:rPr>
        <w:tab/>
        <w:t>Xiaomi</w:t>
      </w:r>
    </w:p>
    <w:p w14:paraId="3B54D89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R4-2404587</w:t>
      </w:r>
      <w:r w:rsidRPr="001D1F37">
        <w:rPr>
          <w:rFonts w:ascii="Arial" w:hAnsi="Arial" w:cs="Arial"/>
          <w:sz w:val="20"/>
        </w:rPr>
        <w:tab/>
        <w:t>Discussion on 6RX for handheld UE and FWA</w:t>
      </w:r>
      <w:r w:rsidRPr="001D1F37">
        <w:rPr>
          <w:rFonts w:ascii="Arial" w:hAnsi="Arial" w:cs="Arial"/>
          <w:sz w:val="20"/>
        </w:rPr>
        <w:tab/>
      </w:r>
      <w:proofErr w:type="spellStart"/>
      <w:r w:rsidRPr="001D1F37">
        <w:rPr>
          <w:rFonts w:ascii="Arial" w:hAnsi="Arial" w:cs="Arial"/>
          <w:sz w:val="20"/>
        </w:rPr>
        <w:t>Spreadtrum</w:t>
      </w:r>
      <w:proofErr w:type="spellEnd"/>
      <w:r w:rsidRPr="001D1F37">
        <w:rPr>
          <w:rFonts w:ascii="Arial" w:hAnsi="Arial" w:cs="Arial"/>
          <w:sz w:val="20"/>
        </w:rPr>
        <w:t xml:space="preserve"> Communications</w:t>
      </w:r>
    </w:p>
    <w:p w14:paraId="4106EA5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R4-2404588</w:t>
      </w:r>
      <w:r w:rsidRPr="001D1F37">
        <w:rPr>
          <w:rFonts w:ascii="Arial" w:hAnsi="Arial" w:cs="Arial"/>
          <w:sz w:val="20"/>
        </w:rPr>
        <w:tab/>
        <w:t>Discussion on MPR reduction for FR1 and FR2</w:t>
      </w:r>
      <w:r w:rsidRPr="001D1F37">
        <w:rPr>
          <w:rFonts w:ascii="Arial" w:hAnsi="Arial" w:cs="Arial"/>
          <w:sz w:val="20"/>
        </w:rPr>
        <w:tab/>
        <w:t>Samsung</w:t>
      </w:r>
    </w:p>
    <w:p w14:paraId="41589CE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R4-2404605</w:t>
      </w:r>
      <w:r w:rsidRPr="001D1F37">
        <w:rPr>
          <w:rFonts w:ascii="Arial" w:hAnsi="Arial" w:cs="Arial"/>
          <w:sz w:val="20"/>
        </w:rPr>
        <w:tab/>
        <w:t>Discussion on HPUE for CA and EN-DC</w:t>
      </w:r>
      <w:r w:rsidRPr="001D1F37">
        <w:rPr>
          <w:rFonts w:ascii="Arial" w:hAnsi="Arial" w:cs="Arial"/>
          <w:sz w:val="20"/>
        </w:rPr>
        <w:tab/>
        <w:t>LG Electronics</w:t>
      </w:r>
    </w:p>
    <w:p w14:paraId="7F8895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R4-2404616</w:t>
      </w:r>
      <w:r w:rsidRPr="001D1F37">
        <w:rPr>
          <w:rFonts w:ascii="Arial" w:hAnsi="Arial" w:cs="Arial"/>
          <w:sz w:val="20"/>
        </w:rPr>
        <w:tab/>
        <w:t>Initiatory discussion on power domain enhancement</w:t>
      </w:r>
      <w:r w:rsidRPr="001D1F37">
        <w:rPr>
          <w:rFonts w:ascii="Arial" w:hAnsi="Arial" w:cs="Arial"/>
          <w:sz w:val="20"/>
        </w:rPr>
        <w:tab/>
        <w:t>E-surfing Digital</w:t>
      </w:r>
    </w:p>
    <w:p w14:paraId="35D3773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R4-2404623</w:t>
      </w:r>
      <w:r w:rsidRPr="001D1F37">
        <w:rPr>
          <w:rFonts w:ascii="Arial" w:hAnsi="Arial" w:cs="Arial"/>
          <w:sz w:val="20"/>
        </w:rPr>
        <w:tab/>
        <w:t>PC 1.5 for band combinations and the general framework for high power classes</w:t>
      </w:r>
      <w:r w:rsidRPr="001D1F37">
        <w:rPr>
          <w:rFonts w:ascii="Arial" w:hAnsi="Arial" w:cs="Arial"/>
          <w:sz w:val="20"/>
        </w:rPr>
        <w:tab/>
        <w:t>Ericsson</w:t>
      </w:r>
    </w:p>
    <w:p w14:paraId="0C9182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R4-2404624</w:t>
      </w:r>
      <w:r w:rsidRPr="001D1F37">
        <w:rPr>
          <w:rFonts w:ascii="Arial" w:hAnsi="Arial" w:cs="Arial"/>
          <w:sz w:val="20"/>
        </w:rPr>
        <w:tab/>
        <w:t>MPR reductions for UE-specific bandwidths and for UL intra-band CA</w:t>
      </w:r>
      <w:r w:rsidRPr="001D1F37">
        <w:rPr>
          <w:rFonts w:ascii="Arial" w:hAnsi="Arial" w:cs="Arial"/>
          <w:sz w:val="20"/>
        </w:rPr>
        <w:tab/>
        <w:t>Ericsson</w:t>
      </w:r>
    </w:p>
    <w:p w14:paraId="454D0173"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R4-2404642</w:t>
      </w:r>
      <w:r w:rsidRPr="001D1F37">
        <w:rPr>
          <w:rFonts w:ascii="Arial" w:hAnsi="Arial" w:cs="Arial"/>
          <w:sz w:val="20"/>
        </w:rPr>
        <w:tab/>
        <w:t>Discussion on MPR reduction for NR single carrier and NR intra-band UL CA</w:t>
      </w:r>
      <w:r w:rsidRPr="001D1F37">
        <w:rPr>
          <w:rFonts w:ascii="Arial" w:hAnsi="Arial" w:cs="Arial"/>
          <w:sz w:val="20"/>
        </w:rPr>
        <w:tab/>
        <w:t>vivo</w:t>
      </w:r>
    </w:p>
    <w:p w14:paraId="363D840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R4-2404665</w:t>
      </w:r>
      <w:r w:rsidRPr="001D1F37">
        <w:rPr>
          <w:rFonts w:ascii="Arial" w:hAnsi="Arial" w:cs="Arial"/>
          <w:sz w:val="20"/>
        </w:rPr>
        <w:tab/>
        <w:t>Discussion on high power UE for CA in terrestrial network</w:t>
      </w:r>
      <w:r w:rsidRPr="001D1F37">
        <w:rPr>
          <w:rFonts w:ascii="Arial" w:hAnsi="Arial" w:cs="Arial"/>
          <w:sz w:val="20"/>
        </w:rPr>
        <w:tab/>
        <w:t>vivo</w:t>
      </w:r>
    </w:p>
    <w:p w14:paraId="70FDCB1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R4-2404666</w:t>
      </w:r>
      <w:r w:rsidRPr="001D1F37">
        <w:rPr>
          <w:rFonts w:ascii="Arial" w:hAnsi="Arial" w:cs="Arial"/>
          <w:sz w:val="20"/>
        </w:rPr>
        <w:tab/>
        <w:t>Discussion on 6Rx for handheld and FWA UE</w:t>
      </w:r>
      <w:r w:rsidRPr="001D1F37">
        <w:rPr>
          <w:rFonts w:ascii="Arial" w:hAnsi="Arial" w:cs="Arial"/>
          <w:sz w:val="20"/>
        </w:rPr>
        <w:tab/>
        <w:t>vivo</w:t>
      </w:r>
    </w:p>
    <w:p w14:paraId="5364279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R4-2404745</w:t>
      </w:r>
      <w:r w:rsidRPr="001D1F37">
        <w:rPr>
          <w:rFonts w:ascii="Arial" w:hAnsi="Arial" w:cs="Arial"/>
          <w:sz w:val="20"/>
        </w:rPr>
        <w:tab/>
        <w:t>Discussions on TDD intra-band CA HPUE</w:t>
      </w:r>
      <w:r w:rsidRPr="001D1F37">
        <w:rPr>
          <w:rFonts w:ascii="Arial" w:hAnsi="Arial" w:cs="Arial"/>
          <w:sz w:val="20"/>
        </w:rPr>
        <w:tab/>
        <w:t>China Unicom</w:t>
      </w:r>
    </w:p>
    <w:p w14:paraId="444E97C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R4-2404793</w:t>
      </w:r>
      <w:r w:rsidRPr="001D1F37">
        <w:rPr>
          <w:rFonts w:ascii="Arial" w:hAnsi="Arial" w:cs="Arial"/>
          <w:sz w:val="20"/>
        </w:rPr>
        <w:tab/>
        <w:t>Discussion for 6 Rx</w:t>
      </w:r>
      <w:r w:rsidRPr="001D1F37">
        <w:rPr>
          <w:rFonts w:ascii="Arial" w:hAnsi="Arial" w:cs="Arial"/>
          <w:sz w:val="20"/>
        </w:rPr>
        <w:tab/>
        <w:t>LG Electronics France</w:t>
      </w:r>
    </w:p>
    <w:p w14:paraId="1622812C"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R4-2404885</w:t>
      </w:r>
      <w:r w:rsidRPr="001D1F37">
        <w:rPr>
          <w:rFonts w:ascii="Arial" w:hAnsi="Arial" w:cs="Arial"/>
          <w:sz w:val="20"/>
        </w:rPr>
        <w:tab/>
        <w:t xml:space="preserve">Initial consideration on R19 UE RF </w:t>
      </w:r>
      <w:proofErr w:type="spellStart"/>
      <w:r w:rsidRPr="001D1F37">
        <w:rPr>
          <w:rFonts w:ascii="Arial" w:hAnsi="Arial" w:cs="Arial"/>
          <w:sz w:val="20"/>
        </w:rPr>
        <w:t>enh</w:t>
      </w:r>
      <w:proofErr w:type="spellEnd"/>
      <w:r w:rsidRPr="001D1F37">
        <w:rPr>
          <w:rFonts w:ascii="Arial" w:hAnsi="Arial" w:cs="Arial"/>
          <w:sz w:val="20"/>
        </w:rPr>
        <w:t xml:space="preserve"> for HPUE in TN</w:t>
      </w:r>
      <w:r w:rsidRPr="001D1F37">
        <w:rPr>
          <w:rFonts w:ascii="Arial" w:hAnsi="Arial" w:cs="Arial"/>
          <w:sz w:val="20"/>
        </w:rPr>
        <w:tab/>
        <w:t>Huawei, HiSilicon</w:t>
      </w:r>
    </w:p>
    <w:p w14:paraId="44C2257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R4-2404901</w:t>
      </w:r>
      <w:r w:rsidRPr="001D1F37">
        <w:rPr>
          <w:rFonts w:ascii="Arial" w:hAnsi="Arial" w:cs="Arial"/>
          <w:sz w:val="20"/>
        </w:rPr>
        <w:tab/>
        <w:t>On architecture aspects for PC1p5 intra-band ULCA support</w:t>
      </w:r>
      <w:r w:rsidRPr="001D1F37">
        <w:rPr>
          <w:rFonts w:ascii="Arial" w:hAnsi="Arial" w:cs="Arial"/>
          <w:sz w:val="20"/>
        </w:rPr>
        <w:tab/>
        <w:t>Skyworks Solutions Inc.</w:t>
      </w:r>
    </w:p>
    <w:p w14:paraId="67240DB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R4-2404930</w:t>
      </w:r>
      <w:r w:rsidRPr="001D1F37">
        <w:rPr>
          <w:rFonts w:ascii="Arial" w:hAnsi="Arial" w:cs="Arial"/>
          <w:sz w:val="20"/>
        </w:rPr>
        <w:tab/>
        <w:t>Views on SRS insertion loss compensation and reporting enhancements</w:t>
      </w:r>
      <w:r w:rsidRPr="001D1F37">
        <w:rPr>
          <w:rFonts w:ascii="Arial" w:hAnsi="Arial" w:cs="Arial"/>
          <w:sz w:val="20"/>
        </w:rPr>
        <w:tab/>
        <w:t>Intel Corporation</w:t>
      </w:r>
    </w:p>
    <w:p w14:paraId="6D2EE3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R4-2404935</w:t>
      </w:r>
      <w:r w:rsidRPr="001D1F37">
        <w:rPr>
          <w:rFonts w:ascii="Arial" w:hAnsi="Arial" w:cs="Arial"/>
          <w:sz w:val="20"/>
        </w:rPr>
        <w:tab/>
        <w:t>Views on 6Rx for handheld and FWA UE</w:t>
      </w:r>
      <w:r w:rsidRPr="001D1F37">
        <w:rPr>
          <w:rFonts w:ascii="Arial" w:hAnsi="Arial" w:cs="Arial"/>
          <w:sz w:val="20"/>
        </w:rPr>
        <w:tab/>
        <w:t>Samsung</w:t>
      </w:r>
    </w:p>
    <w:p w14:paraId="3AE9ADCB"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R4-2404936</w:t>
      </w:r>
      <w:r w:rsidRPr="001D1F37">
        <w:rPr>
          <w:rFonts w:ascii="Arial" w:hAnsi="Arial" w:cs="Arial"/>
          <w:sz w:val="20"/>
        </w:rPr>
        <w:tab/>
        <w:t>FR2 MPR requirements improvement for single carrier or intra band CA</w:t>
      </w:r>
      <w:r w:rsidRPr="001D1F37">
        <w:rPr>
          <w:rFonts w:ascii="Arial" w:hAnsi="Arial" w:cs="Arial"/>
          <w:sz w:val="20"/>
        </w:rPr>
        <w:tab/>
        <w:t>NTT DOCOMO, INC.</w:t>
      </w:r>
    </w:p>
    <w:p w14:paraId="31BD2A4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R4-2404986</w:t>
      </w:r>
      <w:r w:rsidRPr="001D1F37">
        <w:rPr>
          <w:rFonts w:ascii="Arial" w:hAnsi="Arial" w:cs="Arial"/>
          <w:sz w:val="20"/>
        </w:rPr>
        <w:tab/>
        <w:t>Views on HPUE</w:t>
      </w:r>
      <w:r w:rsidRPr="001D1F37">
        <w:rPr>
          <w:rFonts w:ascii="Arial" w:hAnsi="Arial" w:cs="Arial"/>
          <w:sz w:val="20"/>
        </w:rPr>
        <w:tab/>
        <w:t>Samsung</w:t>
      </w:r>
    </w:p>
    <w:p w14:paraId="410B9DF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R4-2405059</w:t>
      </w:r>
      <w:r w:rsidRPr="001D1F37">
        <w:rPr>
          <w:rFonts w:ascii="Arial" w:hAnsi="Arial" w:cs="Arial"/>
          <w:sz w:val="20"/>
        </w:rPr>
        <w:tab/>
        <w:t>Initial discussion on Rel-19 High power UE (HPUE) support for EN-DC</w:t>
      </w:r>
      <w:r w:rsidRPr="001D1F37">
        <w:rPr>
          <w:rFonts w:ascii="Arial" w:hAnsi="Arial" w:cs="Arial"/>
          <w:sz w:val="20"/>
        </w:rPr>
        <w:tab/>
        <w:t>CHTTL</w:t>
      </w:r>
    </w:p>
    <w:p w14:paraId="75B8D59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R4-2405064</w:t>
      </w:r>
      <w:r w:rsidRPr="001D1F37">
        <w:rPr>
          <w:rFonts w:ascii="Arial" w:hAnsi="Arial" w:cs="Arial"/>
          <w:sz w:val="20"/>
        </w:rPr>
        <w:tab/>
        <w:t>Discussion on power boosting and/or MPR reduction</w:t>
      </w:r>
      <w:r w:rsidRPr="001D1F37">
        <w:rPr>
          <w:rFonts w:ascii="Arial" w:hAnsi="Arial" w:cs="Arial"/>
          <w:sz w:val="20"/>
        </w:rPr>
        <w:tab/>
        <w:t>ZTE Corporation</w:t>
      </w:r>
    </w:p>
    <w:p w14:paraId="4EE6E42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R4-2405083</w:t>
      </w:r>
      <w:r w:rsidRPr="001D1F37">
        <w:rPr>
          <w:rFonts w:ascii="Arial" w:hAnsi="Arial" w:cs="Arial"/>
          <w:sz w:val="20"/>
        </w:rPr>
        <w:tab/>
        <w:t>UE SRS IL imbalance for 6Rx UE</w:t>
      </w:r>
      <w:r w:rsidRPr="001D1F37">
        <w:rPr>
          <w:rFonts w:ascii="Arial" w:hAnsi="Arial" w:cs="Arial"/>
          <w:sz w:val="20"/>
        </w:rPr>
        <w:tab/>
        <w:t>Shanghai Chen Si Electronics</w:t>
      </w:r>
    </w:p>
    <w:p w14:paraId="0ACBDEB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lastRenderedPageBreak/>
        <w:t>R4-2405182</w:t>
      </w:r>
      <w:r w:rsidRPr="001D1F37">
        <w:rPr>
          <w:rFonts w:ascii="Arial" w:hAnsi="Arial" w:cs="Arial"/>
          <w:sz w:val="20"/>
        </w:rPr>
        <w:tab/>
        <w:t xml:space="preserve">R19 3Tx inter-band </w:t>
      </w:r>
      <w:proofErr w:type="spellStart"/>
      <w:r w:rsidRPr="001D1F37">
        <w:rPr>
          <w:rFonts w:ascii="Arial" w:hAnsi="Arial" w:cs="Arial"/>
          <w:sz w:val="20"/>
        </w:rPr>
        <w:t>enh</w:t>
      </w:r>
      <w:proofErr w:type="spellEnd"/>
      <w:r w:rsidRPr="001D1F37">
        <w:rPr>
          <w:rFonts w:ascii="Arial" w:hAnsi="Arial" w:cs="Arial"/>
          <w:sz w:val="20"/>
        </w:rPr>
        <w:tab/>
        <w:t>OPPO</w:t>
      </w:r>
    </w:p>
    <w:p w14:paraId="4A2C33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R4-2405183</w:t>
      </w:r>
      <w:r w:rsidRPr="001D1F37">
        <w:rPr>
          <w:rFonts w:ascii="Arial" w:hAnsi="Arial" w:cs="Arial"/>
          <w:sz w:val="20"/>
        </w:rPr>
        <w:tab/>
        <w:t>R19 6Rx delta RIB</w:t>
      </w:r>
      <w:r w:rsidRPr="001D1F37">
        <w:rPr>
          <w:rFonts w:ascii="Arial" w:hAnsi="Arial" w:cs="Arial"/>
          <w:sz w:val="20"/>
        </w:rPr>
        <w:tab/>
        <w:t>OPPO</w:t>
      </w:r>
    </w:p>
    <w:p w14:paraId="1CB7FCF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R4-2405226</w:t>
      </w:r>
      <w:r w:rsidRPr="001D1F37">
        <w:rPr>
          <w:rFonts w:ascii="Arial" w:hAnsi="Arial" w:cs="Arial"/>
          <w:sz w:val="20"/>
        </w:rPr>
        <w:tab/>
        <w:t>Discussion on R19 FR1 TN HPUE requirements</w:t>
      </w:r>
      <w:r w:rsidRPr="001D1F37">
        <w:rPr>
          <w:rFonts w:ascii="Arial" w:hAnsi="Arial" w:cs="Arial"/>
          <w:sz w:val="20"/>
        </w:rPr>
        <w:tab/>
        <w:t>ZTE Corporation</w:t>
      </w:r>
    </w:p>
    <w:p w14:paraId="597159B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R4-2405227</w:t>
      </w:r>
      <w:r w:rsidRPr="001D1F37">
        <w:rPr>
          <w:rFonts w:ascii="Arial" w:hAnsi="Arial" w:cs="Arial"/>
          <w:sz w:val="20"/>
        </w:rPr>
        <w:tab/>
        <w:t>Discussion on NR 6Rx requirement</w:t>
      </w:r>
      <w:r w:rsidRPr="001D1F37">
        <w:rPr>
          <w:rFonts w:ascii="Arial" w:hAnsi="Arial" w:cs="Arial"/>
          <w:sz w:val="20"/>
        </w:rPr>
        <w:tab/>
        <w:t>ZTE Corporation</w:t>
      </w:r>
    </w:p>
    <w:p w14:paraId="4281EE1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R4-2405306</w:t>
      </w:r>
      <w:r w:rsidRPr="001D1F37">
        <w:rPr>
          <w:rFonts w:ascii="Arial" w:hAnsi="Arial" w:cs="Arial"/>
          <w:sz w:val="20"/>
        </w:rPr>
        <w:tab/>
        <w:t>Discussion on enhanced MPR scenarios</w:t>
      </w:r>
      <w:r w:rsidRPr="001D1F37">
        <w:rPr>
          <w:rFonts w:ascii="Arial" w:hAnsi="Arial" w:cs="Arial"/>
          <w:sz w:val="20"/>
        </w:rPr>
        <w:tab/>
        <w:t>CMCC</w:t>
      </w:r>
    </w:p>
    <w:p w14:paraId="0D97757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R4-2405409</w:t>
      </w:r>
      <w:r w:rsidRPr="001D1F37">
        <w:rPr>
          <w:rFonts w:ascii="Arial" w:hAnsi="Arial" w:cs="Arial"/>
          <w:sz w:val="20"/>
        </w:rPr>
        <w:tab/>
        <w:t>Discussion on PC 1.5 EN-DC</w:t>
      </w:r>
      <w:r w:rsidRPr="001D1F37">
        <w:rPr>
          <w:rFonts w:ascii="Arial" w:hAnsi="Arial" w:cs="Arial"/>
          <w:sz w:val="20"/>
        </w:rPr>
        <w:tab/>
        <w:t>Nokia</w:t>
      </w:r>
    </w:p>
    <w:p w14:paraId="06824E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R4-2405486</w:t>
      </w:r>
      <w:r w:rsidRPr="001D1F37">
        <w:rPr>
          <w:rFonts w:ascii="Arial" w:hAnsi="Arial" w:cs="Arial"/>
          <w:sz w:val="20"/>
        </w:rPr>
        <w:tab/>
        <w:t>Work plan for Rel-19 UE RF enhancements</w:t>
      </w:r>
      <w:r w:rsidRPr="001D1F37">
        <w:rPr>
          <w:rFonts w:ascii="Arial" w:hAnsi="Arial" w:cs="Arial"/>
          <w:sz w:val="20"/>
        </w:rPr>
        <w:tab/>
        <w:t>Huawei, HiSilicon, AT&amp;T</w:t>
      </w:r>
    </w:p>
    <w:p w14:paraId="500160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R4-2405497</w:t>
      </w:r>
      <w:r w:rsidRPr="001D1F37">
        <w:rPr>
          <w:rFonts w:ascii="Arial" w:hAnsi="Arial" w:cs="Arial"/>
          <w:sz w:val="20"/>
        </w:rPr>
        <w:tab/>
        <w:t>Discussion and overview on Rel-19 UE RF HPUE enhancements</w:t>
      </w:r>
      <w:r w:rsidRPr="001D1F37">
        <w:rPr>
          <w:rFonts w:ascii="Arial" w:hAnsi="Arial" w:cs="Arial"/>
          <w:sz w:val="20"/>
        </w:rPr>
        <w:tab/>
        <w:t>MediaTek Inc.</w:t>
      </w:r>
    </w:p>
    <w:p w14:paraId="5FD046F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R4-2405606</w:t>
      </w:r>
      <w:r w:rsidRPr="001D1F37">
        <w:rPr>
          <w:rFonts w:ascii="Arial" w:hAnsi="Arial" w:cs="Arial"/>
          <w:sz w:val="20"/>
        </w:rPr>
        <w:tab/>
        <w:t>Discussion on MPR reduction for power domain enhancement</w:t>
      </w:r>
      <w:r w:rsidRPr="001D1F37">
        <w:rPr>
          <w:rFonts w:ascii="Arial" w:hAnsi="Arial" w:cs="Arial"/>
          <w:sz w:val="20"/>
        </w:rPr>
        <w:tab/>
        <w:t>LG Electronics UK</w:t>
      </w:r>
    </w:p>
    <w:p w14:paraId="543E7DA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R4-2405614</w:t>
      </w:r>
      <w:r w:rsidRPr="001D1F37">
        <w:rPr>
          <w:rFonts w:ascii="Arial" w:hAnsi="Arial" w:cs="Arial"/>
          <w:sz w:val="20"/>
        </w:rPr>
        <w:tab/>
        <w:t>On power domain enhancement for NR single carrier and NR intra-band UL CA for PC2 and PC3</w:t>
      </w:r>
      <w:r w:rsidRPr="001D1F37">
        <w:rPr>
          <w:rFonts w:ascii="Arial" w:hAnsi="Arial" w:cs="Arial"/>
          <w:sz w:val="20"/>
        </w:rPr>
        <w:tab/>
        <w:t>Huawei, HiSilicon</w:t>
      </w:r>
    </w:p>
    <w:p w14:paraId="7C67D5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R4-2405615</w:t>
      </w:r>
      <w:r w:rsidRPr="001D1F37">
        <w:rPr>
          <w:rFonts w:ascii="Arial" w:hAnsi="Arial" w:cs="Arial"/>
          <w:sz w:val="20"/>
        </w:rPr>
        <w:tab/>
        <w:t>On RF requirements for 6Rx smartphone</w:t>
      </w:r>
      <w:r w:rsidRPr="001D1F37">
        <w:rPr>
          <w:rFonts w:ascii="Arial" w:hAnsi="Arial" w:cs="Arial"/>
          <w:sz w:val="20"/>
        </w:rPr>
        <w:tab/>
        <w:t>Huawei, HiSilicon</w:t>
      </w:r>
    </w:p>
    <w:p w14:paraId="366700F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R4-2405619</w:t>
      </w:r>
      <w:r w:rsidRPr="001D1F37">
        <w:rPr>
          <w:rFonts w:ascii="Arial" w:hAnsi="Arial" w:cs="Arial"/>
          <w:sz w:val="20"/>
        </w:rPr>
        <w:tab/>
        <w:t>Discussion on power domain enhancement for NR single carrier</w:t>
      </w:r>
      <w:r w:rsidRPr="001D1F37">
        <w:rPr>
          <w:rFonts w:ascii="Arial" w:hAnsi="Arial" w:cs="Arial"/>
          <w:sz w:val="20"/>
        </w:rPr>
        <w:tab/>
        <w:t>MediaTek (Wuhan) Inc.</w:t>
      </w:r>
    </w:p>
    <w:p w14:paraId="289CD85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R4-2405727</w:t>
      </w:r>
      <w:r w:rsidRPr="001D1F37">
        <w:rPr>
          <w:rFonts w:ascii="Arial" w:hAnsi="Arial" w:cs="Arial"/>
          <w:sz w:val="20"/>
        </w:rPr>
        <w:tab/>
        <w:t>Initial considerations on 6RX</w:t>
      </w:r>
      <w:r w:rsidRPr="001D1F37">
        <w:rPr>
          <w:rFonts w:ascii="Arial" w:hAnsi="Arial" w:cs="Arial"/>
          <w:sz w:val="20"/>
        </w:rPr>
        <w:tab/>
        <w:t>Qualcomm France</w:t>
      </w:r>
    </w:p>
    <w:p w14:paraId="2423C4C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R4-2405933</w:t>
      </w:r>
      <w:r w:rsidRPr="001D1F37">
        <w:rPr>
          <w:rFonts w:ascii="Arial" w:hAnsi="Arial" w:cs="Arial"/>
          <w:sz w:val="20"/>
        </w:rPr>
        <w:tab/>
        <w:t>Initial discussion on SRS insertion loss imbalance reporting and 6Rx requirements</w:t>
      </w:r>
      <w:r w:rsidRPr="001D1F37">
        <w:rPr>
          <w:rFonts w:ascii="Arial" w:hAnsi="Arial" w:cs="Arial"/>
          <w:sz w:val="20"/>
        </w:rPr>
        <w:tab/>
        <w:t>Ericsson India Private Limited</w:t>
      </w:r>
    </w:p>
    <w:p w14:paraId="0B405A2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R4-2405964</w:t>
      </w:r>
      <w:r w:rsidRPr="001D1F37">
        <w:rPr>
          <w:rFonts w:ascii="Arial" w:hAnsi="Arial" w:cs="Arial"/>
          <w:sz w:val="20"/>
        </w:rPr>
        <w:tab/>
        <w:t>Initial views on UL CA and EN-DC with 3Tx for handheld UE</w:t>
      </w:r>
      <w:r w:rsidRPr="001D1F37">
        <w:rPr>
          <w:rFonts w:ascii="Arial" w:hAnsi="Arial" w:cs="Arial"/>
          <w:sz w:val="20"/>
        </w:rPr>
        <w:tab/>
        <w:t>NTT DOCOMO INC.</w:t>
      </w:r>
    </w:p>
    <w:p w14:paraId="099127C7" w14:textId="77777777" w:rsidR="001D1F37" w:rsidRPr="001D1F37" w:rsidRDefault="001D1F37">
      <w:pPr>
        <w:overflowPunct/>
        <w:autoSpaceDE/>
        <w:autoSpaceDN/>
        <w:adjustRightInd/>
        <w:spacing w:after="0"/>
        <w:textAlignment w:val="auto"/>
        <w:rPr>
          <w:rFonts w:ascii="Arial" w:hAnsi="Arial" w:cs="Arial"/>
          <w:bCs/>
          <w:lang w:val="en-US"/>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FB722" w14:textId="77777777" w:rsidR="00B018B2" w:rsidRDefault="00B018B2">
      <w:r>
        <w:separator/>
      </w:r>
    </w:p>
  </w:endnote>
  <w:endnote w:type="continuationSeparator" w:id="0">
    <w:p w14:paraId="35BC885E" w14:textId="77777777" w:rsidR="00B018B2" w:rsidRDefault="00B0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9554B6" w:rsidRDefault="009554B6">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4275B" w14:textId="77777777" w:rsidR="00B018B2" w:rsidRDefault="00B018B2">
      <w:r>
        <w:separator/>
      </w:r>
    </w:p>
  </w:footnote>
  <w:footnote w:type="continuationSeparator" w:id="0">
    <w:p w14:paraId="7FB1AD96" w14:textId="77777777" w:rsidR="00B018B2" w:rsidRDefault="00B01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A0CF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843588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B126C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E2B291A"/>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DD2B3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AD95986"/>
    <w:multiLevelType w:val="hybridMultilevel"/>
    <w:tmpl w:val="7B12E2D4"/>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FF784F48">
      <w:start w:val="1"/>
      <w:numFmt w:val="bullet"/>
      <w:lvlText w:val="▪"/>
      <w:lvlJc w:val="left"/>
      <w:pPr>
        <w:ind w:left="282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6"/>
  </w:num>
  <w:num w:numId="3">
    <w:abstractNumId w:val="40"/>
  </w:num>
  <w:num w:numId="4">
    <w:abstractNumId w:val="36"/>
  </w:num>
  <w:num w:numId="5">
    <w:abstractNumId w:val="20"/>
  </w:num>
  <w:num w:numId="6">
    <w:abstractNumId w:val="41"/>
  </w:num>
  <w:num w:numId="7">
    <w:abstractNumId w:val="7"/>
  </w:num>
  <w:num w:numId="8">
    <w:abstractNumId w:val="17"/>
  </w:num>
  <w:num w:numId="9">
    <w:abstractNumId w:val="33"/>
  </w:num>
  <w:num w:numId="10">
    <w:abstractNumId w:val="42"/>
  </w:num>
  <w:num w:numId="11">
    <w:abstractNumId w:val="34"/>
  </w:num>
  <w:num w:numId="12">
    <w:abstractNumId w:val="28"/>
  </w:num>
  <w:num w:numId="13">
    <w:abstractNumId w:val="39"/>
  </w:num>
  <w:num w:numId="14">
    <w:abstractNumId w:val="11"/>
  </w:num>
  <w:num w:numId="15">
    <w:abstractNumId w:val="26"/>
  </w:num>
  <w:num w:numId="16">
    <w:abstractNumId w:val="9"/>
  </w:num>
  <w:num w:numId="17">
    <w:abstractNumId w:val="23"/>
  </w:num>
  <w:num w:numId="18">
    <w:abstractNumId w:val="13"/>
  </w:num>
  <w:num w:numId="19">
    <w:abstractNumId w:val="38"/>
  </w:num>
  <w:num w:numId="20">
    <w:abstractNumId w:val="0"/>
  </w:num>
  <w:num w:numId="21">
    <w:abstractNumId w:val="16"/>
  </w:num>
  <w:num w:numId="22">
    <w:abstractNumId w:val="29"/>
  </w:num>
  <w:num w:numId="23">
    <w:abstractNumId w:val="29"/>
  </w:num>
  <w:num w:numId="24">
    <w:abstractNumId w:val="12"/>
  </w:num>
  <w:num w:numId="25">
    <w:abstractNumId w:val="35"/>
  </w:num>
  <w:num w:numId="26">
    <w:abstractNumId w:val="29"/>
  </w:num>
  <w:num w:numId="27">
    <w:abstractNumId w:val="18"/>
  </w:num>
  <w:num w:numId="28">
    <w:abstractNumId w:val="30"/>
  </w:num>
  <w:num w:numId="29">
    <w:abstractNumId w:val="22"/>
  </w:num>
  <w:num w:numId="30">
    <w:abstractNumId w:val="31"/>
  </w:num>
  <w:num w:numId="31">
    <w:abstractNumId w:val="29"/>
  </w:num>
  <w:num w:numId="32">
    <w:abstractNumId w:val="31"/>
  </w:num>
  <w:num w:numId="33">
    <w:abstractNumId w:val="2"/>
  </w:num>
  <w:num w:numId="34">
    <w:abstractNumId w:val="29"/>
  </w:num>
  <w:num w:numId="35">
    <w:abstractNumId w:val="10"/>
  </w:num>
  <w:num w:numId="36">
    <w:abstractNumId w:val="8"/>
  </w:num>
  <w:num w:numId="37">
    <w:abstractNumId w:val="1"/>
  </w:num>
  <w:num w:numId="38">
    <w:abstractNumId w:val="24"/>
  </w:num>
  <w:num w:numId="39">
    <w:abstractNumId w:val="5"/>
  </w:num>
  <w:num w:numId="40">
    <w:abstractNumId w:val="15"/>
  </w:num>
  <w:num w:numId="41">
    <w:abstractNumId w:val="4"/>
  </w:num>
  <w:num w:numId="42">
    <w:abstractNumId w:val="27"/>
  </w:num>
  <w:num w:numId="43">
    <w:abstractNumId w:val="37"/>
  </w:num>
  <w:num w:numId="44">
    <w:abstractNumId w:val="32"/>
  </w:num>
  <w:num w:numId="45">
    <w:abstractNumId w:val="14"/>
  </w:num>
  <w:num w:numId="46">
    <w:abstractNumId w:val="19"/>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1323A"/>
    <w:rsid w:val="00021F30"/>
    <w:rsid w:val="000229BB"/>
    <w:rsid w:val="000276C5"/>
    <w:rsid w:val="00035D0F"/>
    <w:rsid w:val="0004456C"/>
    <w:rsid w:val="00047BA8"/>
    <w:rsid w:val="0005259B"/>
    <w:rsid w:val="00053FEE"/>
    <w:rsid w:val="00060AE4"/>
    <w:rsid w:val="0006104C"/>
    <w:rsid w:val="000636C8"/>
    <w:rsid w:val="00067A6D"/>
    <w:rsid w:val="000746A7"/>
    <w:rsid w:val="00074C0F"/>
    <w:rsid w:val="00077843"/>
    <w:rsid w:val="00087308"/>
    <w:rsid w:val="000910BB"/>
    <w:rsid w:val="000916DC"/>
    <w:rsid w:val="000926AF"/>
    <w:rsid w:val="00097426"/>
    <w:rsid w:val="000A12E0"/>
    <w:rsid w:val="000A3A51"/>
    <w:rsid w:val="000A3ED2"/>
    <w:rsid w:val="000A5FDC"/>
    <w:rsid w:val="000B1739"/>
    <w:rsid w:val="000B2FA0"/>
    <w:rsid w:val="000C00FA"/>
    <w:rsid w:val="000C23AB"/>
    <w:rsid w:val="000C51AA"/>
    <w:rsid w:val="000D0C44"/>
    <w:rsid w:val="000D17BC"/>
    <w:rsid w:val="000D2186"/>
    <w:rsid w:val="000E4F35"/>
    <w:rsid w:val="000F5207"/>
    <w:rsid w:val="000F6C1C"/>
    <w:rsid w:val="001015EE"/>
    <w:rsid w:val="001020F1"/>
    <w:rsid w:val="0011099C"/>
    <w:rsid w:val="00110BAE"/>
    <w:rsid w:val="00115C24"/>
    <w:rsid w:val="00116107"/>
    <w:rsid w:val="00116F4B"/>
    <w:rsid w:val="001216B5"/>
    <w:rsid w:val="00121D22"/>
    <w:rsid w:val="001229F4"/>
    <w:rsid w:val="00124D56"/>
    <w:rsid w:val="00127F5C"/>
    <w:rsid w:val="001313D1"/>
    <w:rsid w:val="001314E3"/>
    <w:rsid w:val="00131735"/>
    <w:rsid w:val="001333ED"/>
    <w:rsid w:val="00137471"/>
    <w:rsid w:val="00143FAA"/>
    <w:rsid w:val="00146204"/>
    <w:rsid w:val="00146566"/>
    <w:rsid w:val="00150FD3"/>
    <w:rsid w:val="00166355"/>
    <w:rsid w:val="001749D4"/>
    <w:rsid w:val="00177F6D"/>
    <w:rsid w:val="001813C4"/>
    <w:rsid w:val="001843B1"/>
    <w:rsid w:val="00184428"/>
    <w:rsid w:val="00186CDF"/>
    <w:rsid w:val="0019128A"/>
    <w:rsid w:val="00192008"/>
    <w:rsid w:val="001965EB"/>
    <w:rsid w:val="001A087B"/>
    <w:rsid w:val="001A1AAB"/>
    <w:rsid w:val="001A248F"/>
    <w:rsid w:val="001A3B5F"/>
    <w:rsid w:val="001A4967"/>
    <w:rsid w:val="001A6321"/>
    <w:rsid w:val="001A659D"/>
    <w:rsid w:val="001B51AB"/>
    <w:rsid w:val="001B5CA8"/>
    <w:rsid w:val="001B6387"/>
    <w:rsid w:val="001C4490"/>
    <w:rsid w:val="001C65E8"/>
    <w:rsid w:val="001C75D6"/>
    <w:rsid w:val="001C7B45"/>
    <w:rsid w:val="001D1F37"/>
    <w:rsid w:val="001D2C1A"/>
    <w:rsid w:val="001D3BA2"/>
    <w:rsid w:val="001D44B7"/>
    <w:rsid w:val="001D74EA"/>
    <w:rsid w:val="001E0075"/>
    <w:rsid w:val="001E2F5C"/>
    <w:rsid w:val="001E4E22"/>
    <w:rsid w:val="001F1B1F"/>
    <w:rsid w:val="001F2A20"/>
    <w:rsid w:val="001F486F"/>
    <w:rsid w:val="001F70D2"/>
    <w:rsid w:val="002019B8"/>
    <w:rsid w:val="00206F10"/>
    <w:rsid w:val="00207DC4"/>
    <w:rsid w:val="002105AF"/>
    <w:rsid w:val="00212F77"/>
    <w:rsid w:val="002133A1"/>
    <w:rsid w:val="00213D4E"/>
    <w:rsid w:val="002151EC"/>
    <w:rsid w:val="0022485E"/>
    <w:rsid w:val="00243A99"/>
    <w:rsid w:val="002460D9"/>
    <w:rsid w:val="002560C5"/>
    <w:rsid w:val="00261140"/>
    <w:rsid w:val="00267C05"/>
    <w:rsid w:val="00276A1B"/>
    <w:rsid w:val="00290C01"/>
    <w:rsid w:val="0029253B"/>
    <w:rsid w:val="002945C4"/>
    <w:rsid w:val="0029567C"/>
    <w:rsid w:val="00296930"/>
    <w:rsid w:val="002A5C67"/>
    <w:rsid w:val="002A7FE7"/>
    <w:rsid w:val="002B73E5"/>
    <w:rsid w:val="002C0B82"/>
    <w:rsid w:val="002C6489"/>
    <w:rsid w:val="002E05A2"/>
    <w:rsid w:val="002E70A6"/>
    <w:rsid w:val="002F00D7"/>
    <w:rsid w:val="002F50DA"/>
    <w:rsid w:val="00301B7A"/>
    <w:rsid w:val="00306D59"/>
    <w:rsid w:val="003114F0"/>
    <w:rsid w:val="00313AF5"/>
    <w:rsid w:val="003167E8"/>
    <w:rsid w:val="003202B6"/>
    <w:rsid w:val="00321EF0"/>
    <w:rsid w:val="0032503A"/>
    <w:rsid w:val="00325EE1"/>
    <w:rsid w:val="0033054E"/>
    <w:rsid w:val="00332839"/>
    <w:rsid w:val="003357C0"/>
    <w:rsid w:val="00335E20"/>
    <w:rsid w:val="00337136"/>
    <w:rsid w:val="00344D60"/>
    <w:rsid w:val="00345542"/>
    <w:rsid w:val="00346477"/>
    <w:rsid w:val="00347B6C"/>
    <w:rsid w:val="00347CB0"/>
    <w:rsid w:val="0035101B"/>
    <w:rsid w:val="0035340F"/>
    <w:rsid w:val="0036248C"/>
    <w:rsid w:val="003635A9"/>
    <w:rsid w:val="003666A8"/>
    <w:rsid w:val="00366D63"/>
    <w:rsid w:val="00367401"/>
    <w:rsid w:val="00371E6B"/>
    <w:rsid w:val="00375678"/>
    <w:rsid w:val="00376774"/>
    <w:rsid w:val="00391674"/>
    <w:rsid w:val="0039390A"/>
    <w:rsid w:val="00394AB0"/>
    <w:rsid w:val="00396252"/>
    <w:rsid w:val="003A0954"/>
    <w:rsid w:val="003A1013"/>
    <w:rsid w:val="003A3D53"/>
    <w:rsid w:val="003A4B47"/>
    <w:rsid w:val="003A4D14"/>
    <w:rsid w:val="003A55E1"/>
    <w:rsid w:val="003A6A6C"/>
    <w:rsid w:val="003B24AF"/>
    <w:rsid w:val="003B7182"/>
    <w:rsid w:val="003D1369"/>
    <w:rsid w:val="003D45D6"/>
    <w:rsid w:val="003D5036"/>
    <w:rsid w:val="003D6AFF"/>
    <w:rsid w:val="003D764D"/>
    <w:rsid w:val="003E3A1A"/>
    <w:rsid w:val="003F035A"/>
    <w:rsid w:val="003F0668"/>
    <w:rsid w:val="003F1A36"/>
    <w:rsid w:val="003F1B9F"/>
    <w:rsid w:val="0040091C"/>
    <w:rsid w:val="00406D7A"/>
    <w:rsid w:val="00407EEA"/>
    <w:rsid w:val="004121B8"/>
    <w:rsid w:val="004151D6"/>
    <w:rsid w:val="0042169C"/>
    <w:rsid w:val="004246D1"/>
    <w:rsid w:val="004258BA"/>
    <w:rsid w:val="00426203"/>
    <w:rsid w:val="00426656"/>
    <w:rsid w:val="004319F2"/>
    <w:rsid w:val="00431F8E"/>
    <w:rsid w:val="00433941"/>
    <w:rsid w:val="004347A2"/>
    <w:rsid w:val="004476AB"/>
    <w:rsid w:val="00450624"/>
    <w:rsid w:val="00452417"/>
    <w:rsid w:val="004531C9"/>
    <w:rsid w:val="00455052"/>
    <w:rsid w:val="004565E1"/>
    <w:rsid w:val="00457D91"/>
    <w:rsid w:val="00460C31"/>
    <w:rsid w:val="00464E5B"/>
    <w:rsid w:val="0047055A"/>
    <w:rsid w:val="00473B07"/>
    <w:rsid w:val="00474450"/>
    <w:rsid w:val="00475F38"/>
    <w:rsid w:val="004873E6"/>
    <w:rsid w:val="0048768B"/>
    <w:rsid w:val="00487899"/>
    <w:rsid w:val="00497BAB"/>
    <w:rsid w:val="004B0BBF"/>
    <w:rsid w:val="004B15B8"/>
    <w:rsid w:val="004B4904"/>
    <w:rsid w:val="004B566C"/>
    <w:rsid w:val="004B70AE"/>
    <w:rsid w:val="004B7B48"/>
    <w:rsid w:val="004B7DB2"/>
    <w:rsid w:val="004C1754"/>
    <w:rsid w:val="004D0B67"/>
    <w:rsid w:val="004D2CFB"/>
    <w:rsid w:val="004D3C5F"/>
    <w:rsid w:val="004D454F"/>
    <w:rsid w:val="004D4AB1"/>
    <w:rsid w:val="004D6A49"/>
    <w:rsid w:val="004E2601"/>
    <w:rsid w:val="004F04D6"/>
    <w:rsid w:val="004F218A"/>
    <w:rsid w:val="004F3635"/>
    <w:rsid w:val="0050334E"/>
    <w:rsid w:val="00505387"/>
    <w:rsid w:val="00510FE4"/>
    <w:rsid w:val="00512DF7"/>
    <w:rsid w:val="005141E7"/>
    <w:rsid w:val="00517E63"/>
    <w:rsid w:val="00526B0D"/>
    <w:rsid w:val="00530B88"/>
    <w:rsid w:val="00531417"/>
    <w:rsid w:val="0055117A"/>
    <w:rsid w:val="005513AA"/>
    <w:rsid w:val="0055346F"/>
    <w:rsid w:val="005538C0"/>
    <w:rsid w:val="00555B2F"/>
    <w:rsid w:val="005579FF"/>
    <w:rsid w:val="00562192"/>
    <w:rsid w:val="00563746"/>
    <w:rsid w:val="005654F2"/>
    <w:rsid w:val="0057096B"/>
    <w:rsid w:val="00571309"/>
    <w:rsid w:val="005761A7"/>
    <w:rsid w:val="005776DD"/>
    <w:rsid w:val="005820A0"/>
    <w:rsid w:val="00582117"/>
    <w:rsid w:val="0058478F"/>
    <w:rsid w:val="00587CD7"/>
    <w:rsid w:val="005924CC"/>
    <w:rsid w:val="00593315"/>
    <w:rsid w:val="005A170D"/>
    <w:rsid w:val="005A26F4"/>
    <w:rsid w:val="005A6C96"/>
    <w:rsid w:val="005B13DE"/>
    <w:rsid w:val="005B33D9"/>
    <w:rsid w:val="005B48F2"/>
    <w:rsid w:val="005C0032"/>
    <w:rsid w:val="005C3FD8"/>
    <w:rsid w:val="005C537A"/>
    <w:rsid w:val="005D0418"/>
    <w:rsid w:val="005D7B57"/>
    <w:rsid w:val="005D7E80"/>
    <w:rsid w:val="005E1D58"/>
    <w:rsid w:val="005E411F"/>
    <w:rsid w:val="005E6DC1"/>
    <w:rsid w:val="005F39C8"/>
    <w:rsid w:val="005F40FB"/>
    <w:rsid w:val="005F7EB2"/>
    <w:rsid w:val="0060237D"/>
    <w:rsid w:val="00605876"/>
    <w:rsid w:val="006071C2"/>
    <w:rsid w:val="00610E37"/>
    <w:rsid w:val="00615A3D"/>
    <w:rsid w:val="006207ED"/>
    <w:rsid w:val="00626BC9"/>
    <w:rsid w:val="0063642C"/>
    <w:rsid w:val="006423F6"/>
    <w:rsid w:val="0064504E"/>
    <w:rsid w:val="006458DF"/>
    <w:rsid w:val="00650D52"/>
    <w:rsid w:val="00653E89"/>
    <w:rsid w:val="00656AEF"/>
    <w:rsid w:val="00660845"/>
    <w:rsid w:val="00661251"/>
    <w:rsid w:val="0066128E"/>
    <w:rsid w:val="006615B2"/>
    <w:rsid w:val="00662313"/>
    <w:rsid w:val="00662D37"/>
    <w:rsid w:val="00666243"/>
    <w:rsid w:val="00671F82"/>
    <w:rsid w:val="00673840"/>
    <w:rsid w:val="00673846"/>
    <w:rsid w:val="00673911"/>
    <w:rsid w:val="00675518"/>
    <w:rsid w:val="00676800"/>
    <w:rsid w:val="00683000"/>
    <w:rsid w:val="00683992"/>
    <w:rsid w:val="006870C9"/>
    <w:rsid w:val="00691D2B"/>
    <w:rsid w:val="00693034"/>
    <w:rsid w:val="006A0179"/>
    <w:rsid w:val="006A105C"/>
    <w:rsid w:val="006A37A5"/>
    <w:rsid w:val="006A3ADF"/>
    <w:rsid w:val="006A7BCB"/>
    <w:rsid w:val="006B150E"/>
    <w:rsid w:val="006B291D"/>
    <w:rsid w:val="006B3ADF"/>
    <w:rsid w:val="006B4C1E"/>
    <w:rsid w:val="006B53C0"/>
    <w:rsid w:val="006B6146"/>
    <w:rsid w:val="006C090F"/>
    <w:rsid w:val="006C261D"/>
    <w:rsid w:val="006C2E6A"/>
    <w:rsid w:val="006C4E32"/>
    <w:rsid w:val="006C56D8"/>
    <w:rsid w:val="006D07AE"/>
    <w:rsid w:val="006D1178"/>
    <w:rsid w:val="006D1C93"/>
    <w:rsid w:val="006D3819"/>
    <w:rsid w:val="006D54BD"/>
    <w:rsid w:val="006E0CA5"/>
    <w:rsid w:val="006E21AC"/>
    <w:rsid w:val="006E3F11"/>
    <w:rsid w:val="006E4600"/>
    <w:rsid w:val="006E517A"/>
    <w:rsid w:val="006E526C"/>
    <w:rsid w:val="006E6408"/>
    <w:rsid w:val="006F01CD"/>
    <w:rsid w:val="00701410"/>
    <w:rsid w:val="007019B3"/>
    <w:rsid w:val="007113A1"/>
    <w:rsid w:val="00714D27"/>
    <w:rsid w:val="00714FA1"/>
    <w:rsid w:val="0071616B"/>
    <w:rsid w:val="00720264"/>
    <w:rsid w:val="00721244"/>
    <w:rsid w:val="00721610"/>
    <w:rsid w:val="00721CF6"/>
    <w:rsid w:val="00723E46"/>
    <w:rsid w:val="00733826"/>
    <w:rsid w:val="00733E5D"/>
    <w:rsid w:val="00737A9A"/>
    <w:rsid w:val="00742DC5"/>
    <w:rsid w:val="007449DF"/>
    <w:rsid w:val="007456A8"/>
    <w:rsid w:val="007469CC"/>
    <w:rsid w:val="0076440C"/>
    <w:rsid w:val="007654C8"/>
    <w:rsid w:val="00765D75"/>
    <w:rsid w:val="00766CFB"/>
    <w:rsid w:val="00771D92"/>
    <w:rsid w:val="007804B1"/>
    <w:rsid w:val="00780E92"/>
    <w:rsid w:val="007816FF"/>
    <w:rsid w:val="00783B44"/>
    <w:rsid w:val="00785028"/>
    <w:rsid w:val="00785324"/>
    <w:rsid w:val="00785FDE"/>
    <w:rsid w:val="00787291"/>
    <w:rsid w:val="007925E4"/>
    <w:rsid w:val="00794B5C"/>
    <w:rsid w:val="0079501D"/>
    <w:rsid w:val="007954B0"/>
    <w:rsid w:val="007A3A5A"/>
    <w:rsid w:val="007A4370"/>
    <w:rsid w:val="007A5513"/>
    <w:rsid w:val="007A7A92"/>
    <w:rsid w:val="007B0FDF"/>
    <w:rsid w:val="007B1B10"/>
    <w:rsid w:val="007B5CD9"/>
    <w:rsid w:val="007C59C1"/>
    <w:rsid w:val="007D16E2"/>
    <w:rsid w:val="007D3392"/>
    <w:rsid w:val="007E1D15"/>
    <w:rsid w:val="007E1DEA"/>
    <w:rsid w:val="007E1E51"/>
    <w:rsid w:val="007E2202"/>
    <w:rsid w:val="007E262F"/>
    <w:rsid w:val="007F33A1"/>
    <w:rsid w:val="007F6067"/>
    <w:rsid w:val="00812009"/>
    <w:rsid w:val="008145EA"/>
    <w:rsid w:val="00815869"/>
    <w:rsid w:val="00816B81"/>
    <w:rsid w:val="00816E27"/>
    <w:rsid w:val="00817538"/>
    <w:rsid w:val="00823B90"/>
    <w:rsid w:val="0083266E"/>
    <w:rsid w:val="00836BC5"/>
    <w:rsid w:val="0084796D"/>
    <w:rsid w:val="00852C5F"/>
    <w:rsid w:val="008546E5"/>
    <w:rsid w:val="00854D96"/>
    <w:rsid w:val="00857824"/>
    <w:rsid w:val="00857F3E"/>
    <w:rsid w:val="0086131A"/>
    <w:rsid w:val="00862748"/>
    <w:rsid w:val="00865EA8"/>
    <w:rsid w:val="0086700A"/>
    <w:rsid w:val="00871653"/>
    <w:rsid w:val="00872165"/>
    <w:rsid w:val="00875A70"/>
    <w:rsid w:val="00875CEA"/>
    <w:rsid w:val="008769CB"/>
    <w:rsid w:val="00880684"/>
    <w:rsid w:val="0088167C"/>
    <w:rsid w:val="00881ABB"/>
    <w:rsid w:val="00881D74"/>
    <w:rsid w:val="00881E7B"/>
    <w:rsid w:val="008836AC"/>
    <w:rsid w:val="00884AE6"/>
    <w:rsid w:val="00887422"/>
    <w:rsid w:val="00890D66"/>
    <w:rsid w:val="0089166C"/>
    <w:rsid w:val="00891E0B"/>
    <w:rsid w:val="0089236D"/>
    <w:rsid w:val="00893204"/>
    <w:rsid w:val="008960DE"/>
    <w:rsid w:val="008A36DF"/>
    <w:rsid w:val="008A4E2E"/>
    <w:rsid w:val="008A64CB"/>
    <w:rsid w:val="008A7932"/>
    <w:rsid w:val="008B45E8"/>
    <w:rsid w:val="008B6C6F"/>
    <w:rsid w:val="008C1376"/>
    <w:rsid w:val="008C1698"/>
    <w:rsid w:val="008C1728"/>
    <w:rsid w:val="008C1A3D"/>
    <w:rsid w:val="008C47C0"/>
    <w:rsid w:val="008C4A15"/>
    <w:rsid w:val="008C6294"/>
    <w:rsid w:val="008C7A38"/>
    <w:rsid w:val="008D01C3"/>
    <w:rsid w:val="008D1E13"/>
    <w:rsid w:val="008D6549"/>
    <w:rsid w:val="008D70D2"/>
    <w:rsid w:val="008D71EF"/>
    <w:rsid w:val="008D74EA"/>
    <w:rsid w:val="008E163B"/>
    <w:rsid w:val="008E4763"/>
    <w:rsid w:val="008E6FDB"/>
    <w:rsid w:val="008F1771"/>
    <w:rsid w:val="00900AE8"/>
    <w:rsid w:val="00900DAD"/>
    <w:rsid w:val="0090255A"/>
    <w:rsid w:val="0090373B"/>
    <w:rsid w:val="00913C2E"/>
    <w:rsid w:val="0091408E"/>
    <w:rsid w:val="00932B14"/>
    <w:rsid w:val="00937534"/>
    <w:rsid w:val="009378CA"/>
    <w:rsid w:val="00945385"/>
    <w:rsid w:val="00946A47"/>
    <w:rsid w:val="0095025E"/>
    <w:rsid w:val="009554B6"/>
    <w:rsid w:val="00955C4C"/>
    <w:rsid w:val="009600E3"/>
    <w:rsid w:val="00964332"/>
    <w:rsid w:val="0097270B"/>
    <w:rsid w:val="00973085"/>
    <w:rsid w:val="00977CBC"/>
    <w:rsid w:val="00995152"/>
    <w:rsid w:val="00995338"/>
    <w:rsid w:val="00996777"/>
    <w:rsid w:val="00997340"/>
    <w:rsid w:val="009A1195"/>
    <w:rsid w:val="009A1321"/>
    <w:rsid w:val="009A6C3B"/>
    <w:rsid w:val="009A7250"/>
    <w:rsid w:val="009B0D34"/>
    <w:rsid w:val="009B1157"/>
    <w:rsid w:val="009B4850"/>
    <w:rsid w:val="009B4A2C"/>
    <w:rsid w:val="009B62DE"/>
    <w:rsid w:val="009C0BC7"/>
    <w:rsid w:val="009C21DD"/>
    <w:rsid w:val="009C6592"/>
    <w:rsid w:val="009D27FB"/>
    <w:rsid w:val="009D71CF"/>
    <w:rsid w:val="009E209B"/>
    <w:rsid w:val="009E221E"/>
    <w:rsid w:val="009E2E06"/>
    <w:rsid w:val="009E6D77"/>
    <w:rsid w:val="009F0747"/>
    <w:rsid w:val="009F2BB6"/>
    <w:rsid w:val="00A02FBF"/>
    <w:rsid w:val="00A03514"/>
    <w:rsid w:val="00A17079"/>
    <w:rsid w:val="00A17D6A"/>
    <w:rsid w:val="00A22B2C"/>
    <w:rsid w:val="00A23153"/>
    <w:rsid w:val="00A239A7"/>
    <w:rsid w:val="00A2674B"/>
    <w:rsid w:val="00A31946"/>
    <w:rsid w:val="00A31E13"/>
    <w:rsid w:val="00A32FD2"/>
    <w:rsid w:val="00A34143"/>
    <w:rsid w:val="00A448C3"/>
    <w:rsid w:val="00A448E9"/>
    <w:rsid w:val="00A458D4"/>
    <w:rsid w:val="00A46FB7"/>
    <w:rsid w:val="00A53118"/>
    <w:rsid w:val="00A55ADF"/>
    <w:rsid w:val="00A5703F"/>
    <w:rsid w:val="00A73861"/>
    <w:rsid w:val="00A77B26"/>
    <w:rsid w:val="00A841FD"/>
    <w:rsid w:val="00A86AB5"/>
    <w:rsid w:val="00A92E84"/>
    <w:rsid w:val="00A971FE"/>
    <w:rsid w:val="00A97226"/>
    <w:rsid w:val="00A97AD8"/>
    <w:rsid w:val="00AA01F4"/>
    <w:rsid w:val="00AA03C6"/>
    <w:rsid w:val="00AA0E64"/>
    <w:rsid w:val="00AA142F"/>
    <w:rsid w:val="00AA2256"/>
    <w:rsid w:val="00AA53DB"/>
    <w:rsid w:val="00AA6F69"/>
    <w:rsid w:val="00AA72AE"/>
    <w:rsid w:val="00AA7B9A"/>
    <w:rsid w:val="00AB1617"/>
    <w:rsid w:val="00AB239A"/>
    <w:rsid w:val="00AC0CAB"/>
    <w:rsid w:val="00AC39FB"/>
    <w:rsid w:val="00AD1450"/>
    <w:rsid w:val="00AD51D1"/>
    <w:rsid w:val="00AD53C7"/>
    <w:rsid w:val="00AD6A5F"/>
    <w:rsid w:val="00AD7ADC"/>
    <w:rsid w:val="00AD7F38"/>
    <w:rsid w:val="00AE08EB"/>
    <w:rsid w:val="00AE6FC5"/>
    <w:rsid w:val="00AF1365"/>
    <w:rsid w:val="00AF13A1"/>
    <w:rsid w:val="00AF3414"/>
    <w:rsid w:val="00AF468F"/>
    <w:rsid w:val="00B00BBE"/>
    <w:rsid w:val="00B018B2"/>
    <w:rsid w:val="00B037A2"/>
    <w:rsid w:val="00B03FDD"/>
    <w:rsid w:val="00B05C93"/>
    <w:rsid w:val="00B06763"/>
    <w:rsid w:val="00B10710"/>
    <w:rsid w:val="00B11E18"/>
    <w:rsid w:val="00B12E8B"/>
    <w:rsid w:val="00B1388C"/>
    <w:rsid w:val="00B13D06"/>
    <w:rsid w:val="00B20266"/>
    <w:rsid w:val="00B208FA"/>
    <w:rsid w:val="00B21E73"/>
    <w:rsid w:val="00B25C12"/>
    <w:rsid w:val="00B2766F"/>
    <w:rsid w:val="00B31ABC"/>
    <w:rsid w:val="00B3218E"/>
    <w:rsid w:val="00B358C7"/>
    <w:rsid w:val="00B445ED"/>
    <w:rsid w:val="00B5239C"/>
    <w:rsid w:val="00B532CD"/>
    <w:rsid w:val="00B54060"/>
    <w:rsid w:val="00B540DC"/>
    <w:rsid w:val="00B5458B"/>
    <w:rsid w:val="00B55FF9"/>
    <w:rsid w:val="00B57808"/>
    <w:rsid w:val="00B61DFD"/>
    <w:rsid w:val="00B6300F"/>
    <w:rsid w:val="00B63BA2"/>
    <w:rsid w:val="00B6638C"/>
    <w:rsid w:val="00B70389"/>
    <w:rsid w:val="00B73228"/>
    <w:rsid w:val="00B7421C"/>
    <w:rsid w:val="00B80708"/>
    <w:rsid w:val="00B80F6C"/>
    <w:rsid w:val="00B84623"/>
    <w:rsid w:val="00B952B6"/>
    <w:rsid w:val="00B962AA"/>
    <w:rsid w:val="00BA494B"/>
    <w:rsid w:val="00BA51EF"/>
    <w:rsid w:val="00BB069E"/>
    <w:rsid w:val="00BB0CF2"/>
    <w:rsid w:val="00BB58AC"/>
    <w:rsid w:val="00BB66D5"/>
    <w:rsid w:val="00BC1C86"/>
    <w:rsid w:val="00BC7E6E"/>
    <w:rsid w:val="00BE1D1F"/>
    <w:rsid w:val="00BE256D"/>
    <w:rsid w:val="00BE3060"/>
    <w:rsid w:val="00BE32BD"/>
    <w:rsid w:val="00BE3C65"/>
    <w:rsid w:val="00BE5A65"/>
    <w:rsid w:val="00BE5E66"/>
    <w:rsid w:val="00BE6BBA"/>
    <w:rsid w:val="00BE6BCF"/>
    <w:rsid w:val="00BE6CEB"/>
    <w:rsid w:val="00BE6E2F"/>
    <w:rsid w:val="00BF1B03"/>
    <w:rsid w:val="00BF7B89"/>
    <w:rsid w:val="00C00281"/>
    <w:rsid w:val="00C005A0"/>
    <w:rsid w:val="00C05625"/>
    <w:rsid w:val="00C11986"/>
    <w:rsid w:val="00C13DF0"/>
    <w:rsid w:val="00C1751E"/>
    <w:rsid w:val="00C17C6C"/>
    <w:rsid w:val="00C17CC5"/>
    <w:rsid w:val="00C21339"/>
    <w:rsid w:val="00C266F9"/>
    <w:rsid w:val="00C33DAD"/>
    <w:rsid w:val="00C371EA"/>
    <w:rsid w:val="00C4121E"/>
    <w:rsid w:val="00C445AD"/>
    <w:rsid w:val="00C44CBA"/>
    <w:rsid w:val="00C458F0"/>
    <w:rsid w:val="00C45FF6"/>
    <w:rsid w:val="00C4666A"/>
    <w:rsid w:val="00C479A3"/>
    <w:rsid w:val="00C50477"/>
    <w:rsid w:val="00C60B00"/>
    <w:rsid w:val="00C61A33"/>
    <w:rsid w:val="00C62901"/>
    <w:rsid w:val="00C6614A"/>
    <w:rsid w:val="00C6732D"/>
    <w:rsid w:val="00C674FA"/>
    <w:rsid w:val="00C74DAF"/>
    <w:rsid w:val="00C77B0B"/>
    <w:rsid w:val="00C80116"/>
    <w:rsid w:val="00C81B65"/>
    <w:rsid w:val="00C856BE"/>
    <w:rsid w:val="00C85A08"/>
    <w:rsid w:val="00C87BFC"/>
    <w:rsid w:val="00C906FE"/>
    <w:rsid w:val="00C92945"/>
    <w:rsid w:val="00C93786"/>
    <w:rsid w:val="00CA38B7"/>
    <w:rsid w:val="00CA752D"/>
    <w:rsid w:val="00CB4269"/>
    <w:rsid w:val="00CB5FE0"/>
    <w:rsid w:val="00CB7841"/>
    <w:rsid w:val="00CD7EAD"/>
    <w:rsid w:val="00CE3D54"/>
    <w:rsid w:val="00CE60F6"/>
    <w:rsid w:val="00CF5E71"/>
    <w:rsid w:val="00CF7FAC"/>
    <w:rsid w:val="00D02B85"/>
    <w:rsid w:val="00D13204"/>
    <w:rsid w:val="00D14039"/>
    <w:rsid w:val="00D160C1"/>
    <w:rsid w:val="00D17794"/>
    <w:rsid w:val="00D22235"/>
    <w:rsid w:val="00D22398"/>
    <w:rsid w:val="00D23528"/>
    <w:rsid w:val="00D23A0A"/>
    <w:rsid w:val="00D23DA6"/>
    <w:rsid w:val="00D318EE"/>
    <w:rsid w:val="00D34AD8"/>
    <w:rsid w:val="00D35B3D"/>
    <w:rsid w:val="00D35E6C"/>
    <w:rsid w:val="00D436CF"/>
    <w:rsid w:val="00D45B2F"/>
    <w:rsid w:val="00D45B4D"/>
    <w:rsid w:val="00D46E88"/>
    <w:rsid w:val="00D529D7"/>
    <w:rsid w:val="00D52D63"/>
    <w:rsid w:val="00D60BD6"/>
    <w:rsid w:val="00D613A9"/>
    <w:rsid w:val="00D6292D"/>
    <w:rsid w:val="00D67B9D"/>
    <w:rsid w:val="00D67E61"/>
    <w:rsid w:val="00D70D86"/>
    <w:rsid w:val="00D76BA4"/>
    <w:rsid w:val="00D8021D"/>
    <w:rsid w:val="00D82071"/>
    <w:rsid w:val="00D82D10"/>
    <w:rsid w:val="00D86784"/>
    <w:rsid w:val="00D920E6"/>
    <w:rsid w:val="00D9397D"/>
    <w:rsid w:val="00D93C95"/>
    <w:rsid w:val="00DA004C"/>
    <w:rsid w:val="00DA5D0F"/>
    <w:rsid w:val="00DC19B3"/>
    <w:rsid w:val="00DC5205"/>
    <w:rsid w:val="00DD2389"/>
    <w:rsid w:val="00DD32EC"/>
    <w:rsid w:val="00DD3B34"/>
    <w:rsid w:val="00DD42C0"/>
    <w:rsid w:val="00DD6B91"/>
    <w:rsid w:val="00DE0236"/>
    <w:rsid w:val="00DE2475"/>
    <w:rsid w:val="00DE2A08"/>
    <w:rsid w:val="00DE2B4D"/>
    <w:rsid w:val="00DE6CD2"/>
    <w:rsid w:val="00DF0A2C"/>
    <w:rsid w:val="00E00CDC"/>
    <w:rsid w:val="00E00E44"/>
    <w:rsid w:val="00E011BD"/>
    <w:rsid w:val="00E049A8"/>
    <w:rsid w:val="00E06B92"/>
    <w:rsid w:val="00E06D3F"/>
    <w:rsid w:val="00E12ECB"/>
    <w:rsid w:val="00E141EE"/>
    <w:rsid w:val="00E1451F"/>
    <w:rsid w:val="00E15A72"/>
    <w:rsid w:val="00E15E28"/>
    <w:rsid w:val="00E16577"/>
    <w:rsid w:val="00E25829"/>
    <w:rsid w:val="00E26DBE"/>
    <w:rsid w:val="00E342D8"/>
    <w:rsid w:val="00E34427"/>
    <w:rsid w:val="00E36051"/>
    <w:rsid w:val="00E51D3E"/>
    <w:rsid w:val="00E5292E"/>
    <w:rsid w:val="00E53E2D"/>
    <w:rsid w:val="00E544FA"/>
    <w:rsid w:val="00E55868"/>
    <w:rsid w:val="00E55E83"/>
    <w:rsid w:val="00E578A2"/>
    <w:rsid w:val="00E5792E"/>
    <w:rsid w:val="00E6077C"/>
    <w:rsid w:val="00E6618E"/>
    <w:rsid w:val="00E678B7"/>
    <w:rsid w:val="00E72907"/>
    <w:rsid w:val="00E72E53"/>
    <w:rsid w:val="00E73324"/>
    <w:rsid w:val="00E77436"/>
    <w:rsid w:val="00E82C8E"/>
    <w:rsid w:val="00E85050"/>
    <w:rsid w:val="00E87CFA"/>
    <w:rsid w:val="00E93D77"/>
    <w:rsid w:val="00E95264"/>
    <w:rsid w:val="00E95B58"/>
    <w:rsid w:val="00E9706B"/>
    <w:rsid w:val="00EA2172"/>
    <w:rsid w:val="00EA2DC1"/>
    <w:rsid w:val="00EA40EF"/>
    <w:rsid w:val="00EA7EAB"/>
    <w:rsid w:val="00EB3290"/>
    <w:rsid w:val="00EB40DC"/>
    <w:rsid w:val="00EC0C17"/>
    <w:rsid w:val="00EC5571"/>
    <w:rsid w:val="00EC57B9"/>
    <w:rsid w:val="00EC5E49"/>
    <w:rsid w:val="00ED0E8F"/>
    <w:rsid w:val="00ED46F6"/>
    <w:rsid w:val="00EE1504"/>
    <w:rsid w:val="00EE309B"/>
    <w:rsid w:val="00EE349F"/>
    <w:rsid w:val="00EE3B5B"/>
    <w:rsid w:val="00EE4CC9"/>
    <w:rsid w:val="00EF4800"/>
    <w:rsid w:val="00EF5780"/>
    <w:rsid w:val="00EF674A"/>
    <w:rsid w:val="00F00A3D"/>
    <w:rsid w:val="00F07965"/>
    <w:rsid w:val="00F07A72"/>
    <w:rsid w:val="00F1305A"/>
    <w:rsid w:val="00F17CA4"/>
    <w:rsid w:val="00F17D75"/>
    <w:rsid w:val="00F20595"/>
    <w:rsid w:val="00F20B7B"/>
    <w:rsid w:val="00F20FD8"/>
    <w:rsid w:val="00F24DDD"/>
    <w:rsid w:val="00F25614"/>
    <w:rsid w:val="00F2770B"/>
    <w:rsid w:val="00F51EE9"/>
    <w:rsid w:val="00F549A3"/>
    <w:rsid w:val="00F54F4D"/>
    <w:rsid w:val="00F55A93"/>
    <w:rsid w:val="00F55CBF"/>
    <w:rsid w:val="00F710D5"/>
    <w:rsid w:val="00F7119D"/>
    <w:rsid w:val="00F72B10"/>
    <w:rsid w:val="00F77012"/>
    <w:rsid w:val="00F77359"/>
    <w:rsid w:val="00F83B7A"/>
    <w:rsid w:val="00F86A73"/>
    <w:rsid w:val="00F87377"/>
    <w:rsid w:val="00F94645"/>
    <w:rsid w:val="00FA0E4A"/>
    <w:rsid w:val="00FA12E2"/>
    <w:rsid w:val="00FA471C"/>
    <w:rsid w:val="00FA4773"/>
    <w:rsid w:val="00FA58DA"/>
    <w:rsid w:val="00FB4520"/>
    <w:rsid w:val="00FC345B"/>
    <w:rsid w:val="00FC513A"/>
    <w:rsid w:val="00FD4E37"/>
    <w:rsid w:val="00FE0F6C"/>
    <w:rsid w:val="00FE2A90"/>
    <w:rsid w:val="00FE49D4"/>
    <w:rsid w:val="00FE6BA6"/>
    <w:rsid w:val="00FF1DB2"/>
    <w:rsid w:val="00FF2F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498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510026730">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017179">
      <w:bodyDiv w:val="1"/>
      <w:marLeft w:val="0"/>
      <w:marRight w:val="0"/>
      <w:marTop w:val="0"/>
      <w:marBottom w:val="0"/>
      <w:divBdr>
        <w:top w:val="none" w:sz="0" w:space="0" w:color="auto"/>
        <w:left w:val="none" w:sz="0" w:space="0" w:color="auto"/>
        <w:bottom w:val="none" w:sz="0" w:space="0" w:color="auto"/>
        <w:right w:val="none" w:sz="0" w:space="0" w:color="auto"/>
      </w:divBdr>
    </w:div>
    <w:div w:id="14159368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737822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10.10.10.10/ftp/tsg_ran/WG4_Radio/TSGR4_111/Inbox/R4-24118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BEA37-5AE4-494E-8E05-27E31E1B2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13199</Words>
  <Characters>75240</Characters>
  <Application>Microsoft Office Word</Application>
  <DocSecurity>0</DocSecurity>
  <Lines>627</Lines>
  <Paragraphs>176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88263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Huawei_rev</cp:lastModifiedBy>
  <cp:revision>3</cp:revision>
  <dcterms:created xsi:type="dcterms:W3CDTF">2025-05-30T07:59:00Z</dcterms:created>
  <dcterms:modified xsi:type="dcterms:W3CDTF">2025-06-02T11:57:00Z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1724728205</vt:lpwstr>
  </property>
</Properties>
</file>